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2E6C" w:rsidRDefault="00E32E6C" w:rsidP="00E32E6C">
      <w:pPr>
        <w:spacing w:line="240" w:lineRule="auto"/>
        <w:jc w:val="both"/>
        <w:rPr>
          <w:rFonts w:ascii="Times New Roman" w:hAnsi="Times New Roman" w:cs="Times New Roman"/>
          <w:b/>
          <w:color w:val="FF0000"/>
          <w:sz w:val="24"/>
          <w:szCs w:val="24"/>
        </w:rPr>
      </w:pPr>
      <w:bookmarkStart w:id="0" w:name="_GoBack"/>
      <w:bookmarkEnd w:id="0"/>
      <w:r w:rsidRPr="00E32E6C">
        <w:rPr>
          <w:rFonts w:ascii="Times New Roman" w:hAnsi="Times New Roman" w:cs="Times New Roman"/>
          <w:b/>
          <w:sz w:val="24"/>
          <w:szCs w:val="24"/>
        </w:rPr>
        <w:t>Paper -</w:t>
      </w:r>
      <w:r>
        <w:rPr>
          <w:rFonts w:ascii="Times New Roman" w:hAnsi="Times New Roman" w:cs="Times New Roman"/>
          <w:sz w:val="24"/>
          <w:szCs w:val="24"/>
        </w:rPr>
        <w:t xml:space="preserve"> </w:t>
      </w:r>
      <w:r>
        <w:rPr>
          <w:rFonts w:ascii="Times New Roman" w:hAnsi="Times New Roman" w:cs="Times New Roman"/>
          <w:b/>
          <w:sz w:val="24"/>
          <w:szCs w:val="24"/>
        </w:rPr>
        <w:t xml:space="preserve">La estafa “generacional” de la Unión Europea: el “ascensor social” de los jóvenes está “out of order” - </w:t>
      </w:r>
      <w:r w:rsidR="00336FE9">
        <w:rPr>
          <w:rFonts w:ascii="Times New Roman" w:hAnsi="Times New Roman" w:cs="Times New Roman"/>
          <w:b/>
          <w:sz w:val="24"/>
          <w:szCs w:val="24"/>
        </w:rPr>
        <w:t>Un a</w:t>
      </w:r>
      <w:r>
        <w:rPr>
          <w:rFonts w:ascii="Times New Roman" w:hAnsi="Times New Roman" w:cs="Times New Roman"/>
          <w:b/>
          <w:sz w:val="24"/>
          <w:szCs w:val="24"/>
        </w:rPr>
        <w:t>salto a la ilusión</w:t>
      </w:r>
      <w:r w:rsidR="00401300">
        <w:rPr>
          <w:rFonts w:ascii="Times New Roman" w:hAnsi="Times New Roman" w:cs="Times New Roman"/>
          <w:b/>
          <w:sz w:val="24"/>
          <w:szCs w:val="24"/>
        </w:rPr>
        <w:t>,</w:t>
      </w:r>
      <w:r>
        <w:rPr>
          <w:rFonts w:ascii="Times New Roman" w:hAnsi="Times New Roman" w:cs="Times New Roman"/>
          <w:b/>
          <w:sz w:val="24"/>
          <w:szCs w:val="24"/>
        </w:rPr>
        <w:t xml:space="preserve"> y</w:t>
      </w:r>
      <w:r w:rsidR="00336FE9">
        <w:rPr>
          <w:rFonts w:ascii="Times New Roman" w:hAnsi="Times New Roman" w:cs="Times New Roman"/>
          <w:b/>
          <w:sz w:val="24"/>
          <w:szCs w:val="24"/>
        </w:rPr>
        <w:t xml:space="preserve"> la</w:t>
      </w:r>
      <w:r>
        <w:rPr>
          <w:rFonts w:ascii="Times New Roman" w:hAnsi="Times New Roman" w:cs="Times New Roman"/>
          <w:b/>
          <w:sz w:val="24"/>
          <w:szCs w:val="24"/>
        </w:rPr>
        <w:t xml:space="preserve"> cancelación del futuro</w:t>
      </w:r>
      <w:r>
        <w:rPr>
          <w:rFonts w:ascii="Times New Roman" w:hAnsi="Times New Roman" w:cs="Times New Roman"/>
          <w:b/>
          <w:color w:val="FF0000"/>
          <w:sz w:val="24"/>
          <w:szCs w:val="24"/>
        </w:rPr>
        <w:t xml:space="preserve"> </w:t>
      </w:r>
    </w:p>
    <w:p w:rsidR="00E32E6C" w:rsidRDefault="00E32E6C" w:rsidP="00E32E6C">
      <w:pPr>
        <w:spacing w:line="240" w:lineRule="auto"/>
        <w:jc w:val="both"/>
        <w:rPr>
          <w:rFonts w:ascii="Times New Roman" w:hAnsi="Times New Roman" w:cs="Times New Roman"/>
          <w:b/>
          <w:color w:val="FF0000"/>
          <w:sz w:val="24"/>
          <w:szCs w:val="24"/>
        </w:rPr>
      </w:pPr>
      <w:r>
        <w:rPr>
          <w:noProof/>
          <w:lang w:eastAsia="es-ES"/>
        </w:rPr>
        <w:drawing>
          <wp:inline distT="0" distB="0" distL="0" distR="0">
            <wp:extent cx="5791200" cy="3124200"/>
            <wp:effectExtent l="0" t="0" r="0" b="0"/>
            <wp:docPr id="2" name="Imagen 2" descr="Glovo en EL PAÍS | Pá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lovo en EL PAÍS | Pág.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1200" cy="3124200"/>
                    </a:xfrm>
                    <a:prstGeom prst="rect">
                      <a:avLst/>
                    </a:prstGeom>
                    <a:noFill/>
                    <a:ln>
                      <a:noFill/>
                    </a:ln>
                  </pic:spPr>
                </pic:pic>
              </a:graphicData>
            </a:graphic>
          </wp:inline>
        </w:drawing>
      </w:r>
    </w:p>
    <w:p w:rsidR="00E32E6C" w:rsidRDefault="00E32E6C" w:rsidP="00E32E6C">
      <w:pPr>
        <w:spacing w:line="240" w:lineRule="auto"/>
        <w:jc w:val="both"/>
        <w:rPr>
          <w:rFonts w:ascii="Times New Roman" w:hAnsi="Times New Roman" w:cs="Times New Roman"/>
          <w:sz w:val="24"/>
          <w:szCs w:val="24"/>
        </w:rPr>
      </w:pPr>
      <w:r>
        <w:rPr>
          <w:rFonts w:ascii="Times New Roman" w:hAnsi="Times New Roman" w:cs="Times New Roman"/>
          <w:sz w:val="24"/>
          <w:szCs w:val="24"/>
        </w:rPr>
        <w:t>Desempleo, precariedad, trabajo basura, desajuste entre educación y empleo, becarismo perpetuo, sobrecualificación profesional, incremento de la desigualdad, déficit público desbocado -que se emplea en gasto clientelar no productivo- deuda pública insostenible -que pagarán las siguientes generaciones-…</w:t>
      </w:r>
    </w:p>
    <w:p w:rsidR="00E32E6C" w:rsidRDefault="00E32E6C" w:rsidP="00E32E6C">
      <w:pPr>
        <w:spacing w:line="240" w:lineRule="auto"/>
        <w:jc w:val="both"/>
        <w:rPr>
          <w:rFonts w:ascii="Times New Roman" w:hAnsi="Times New Roman" w:cs="Times New Roman"/>
          <w:b/>
          <w:sz w:val="24"/>
          <w:szCs w:val="24"/>
        </w:rPr>
      </w:pPr>
      <w:r w:rsidRPr="00E32E6C">
        <w:rPr>
          <w:rFonts w:ascii="Times New Roman" w:hAnsi="Times New Roman" w:cs="Times New Roman"/>
          <w:b/>
          <w:sz w:val="24"/>
          <w:szCs w:val="24"/>
        </w:rPr>
        <w:t xml:space="preserve">- Introducción - Los </w:t>
      </w:r>
      <w:r>
        <w:rPr>
          <w:rFonts w:ascii="Times New Roman" w:hAnsi="Times New Roman" w:cs="Times New Roman"/>
          <w:b/>
          <w:sz w:val="24"/>
          <w:szCs w:val="24"/>
        </w:rPr>
        <w:t>dalit</w:t>
      </w:r>
      <w:r w:rsidR="00726836">
        <w:rPr>
          <w:rFonts w:ascii="Times New Roman" w:hAnsi="Times New Roman" w:cs="Times New Roman"/>
          <w:b/>
          <w:sz w:val="24"/>
          <w:szCs w:val="24"/>
        </w:rPr>
        <w:t>s</w:t>
      </w:r>
      <w:r w:rsidRPr="00E32E6C">
        <w:rPr>
          <w:rFonts w:ascii="Times New Roman" w:hAnsi="Times New Roman" w:cs="Times New Roman"/>
          <w:b/>
          <w:sz w:val="24"/>
          <w:szCs w:val="24"/>
        </w:rPr>
        <w:t xml:space="preserve"> del mercado de trabajo (una sociedad de camareros y riders)</w:t>
      </w:r>
    </w:p>
    <w:p w:rsidR="00E32E6C" w:rsidRDefault="00E32E6C" w:rsidP="00E32E6C">
      <w:pPr>
        <w:spacing w:line="240" w:lineRule="auto"/>
        <w:jc w:val="both"/>
        <w:rPr>
          <w:rFonts w:ascii="Times New Roman" w:hAnsi="Times New Roman" w:cs="Times New Roman"/>
          <w:b/>
          <w:sz w:val="24"/>
          <w:szCs w:val="24"/>
        </w:rPr>
      </w:pPr>
      <w:r>
        <w:rPr>
          <w:noProof/>
          <w:lang w:eastAsia="es-ES"/>
        </w:rPr>
        <w:drawing>
          <wp:inline distT="0" distB="0" distL="0" distR="0" wp14:anchorId="613EE4F2" wp14:editId="44E2004A">
            <wp:extent cx="5732638" cy="3067050"/>
            <wp:effectExtent l="0" t="0" r="1905" b="0"/>
            <wp:docPr id="53" name="Imagen 53" descr="extranje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tranjero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066446"/>
                    </a:xfrm>
                    <a:prstGeom prst="rect">
                      <a:avLst/>
                    </a:prstGeom>
                    <a:noFill/>
                    <a:ln>
                      <a:noFill/>
                    </a:ln>
                  </pic:spPr>
                </pic:pic>
              </a:graphicData>
            </a:graphic>
          </wp:inline>
        </w:drawing>
      </w:r>
    </w:p>
    <w:p w:rsidR="00E32E6C" w:rsidRDefault="00E32E6C" w:rsidP="00E32E6C">
      <w:pPr>
        <w:spacing w:line="240" w:lineRule="auto"/>
        <w:jc w:val="both"/>
        <w:rPr>
          <w:rFonts w:ascii="Times New Roman" w:hAnsi="Times New Roman" w:cs="Times New Roman"/>
          <w:sz w:val="24"/>
          <w:szCs w:val="24"/>
        </w:rPr>
      </w:pPr>
      <w:r w:rsidRPr="00E32E6C">
        <w:rPr>
          <w:rFonts w:ascii="Times New Roman" w:hAnsi="Times New Roman" w:cs="Times New Roman"/>
          <w:sz w:val="24"/>
          <w:szCs w:val="24"/>
        </w:rPr>
        <w:t xml:space="preserve">Los </w:t>
      </w:r>
      <w:r>
        <w:rPr>
          <w:rFonts w:ascii="Times New Roman" w:hAnsi="Times New Roman" w:cs="Times New Roman"/>
          <w:sz w:val="24"/>
          <w:szCs w:val="24"/>
        </w:rPr>
        <w:t>“</w:t>
      </w:r>
      <w:r w:rsidRPr="00E32E6C">
        <w:rPr>
          <w:rFonts w:ascii="Times New Roman" w:hAnsi="Times New Roman" w:cs="Times New Roman"/>
          <w:sz w:val="24"/>
          <w:szCs w:val="24"/>
        </w:rPr>
        <w:t>dalit</w:t>
      </w:r>
      <w:r w:rsidR="00726836">
        <w:rPr>
          <w:rFonts w:ascii="Times New Roman" w:hAnsi="Times New Roman" w:cs="Times New Roman"/>
          <w:sz w:val="24"/>
          <w:szCs w:val="24"/>
        </w:rPr>
        <w:t>s</w:t>
      </w:r>
      <w:r>
        <w:rPr>
          <w:rFonts w:ascii="Times New Roman" w:hAnsi="Times New Roman" w:cs="Times New Roman"/>
          <w:sz w:val="24"/>
          <w:szCs w:val="24"/>
        </w:rPr>
        <w:t>”</w:t>
      </w:r>
      <w:r w:rsidR="00540E9C">
        <w:rPr>
          <w:rFonts w:ascii="Times New Roman" w:hAnsi="Times New Roman" w:cs="Times New Roman"/>
          <w:sz w:val="24"/>
          <w:szCs w:val="24"/>
        </w:rPr>
        <w:t xml:space="preserve"> o “intocables”</w:t>
      </w:r>
      <w:r w:rsidRPr="00E32E6C">
        <w:rPr>
          <w:rFonts w:ascii="Times New Roman" w:hAnsi="Times New Roman" w:cs="Times New Roman"/>
          <w:sz w:val="24"/>
          <w:szCs w:val="24"/>
        </w:rPr>
        <w:t xml:space="preserve"> son los miembros más pobres y discriminados de la sociedad india. En un sistema de castas que aún pervive, las personas que nacen dalit mueren con esa condición. Viven en condiciones de pobreza extrema y sufren una gran desigualdad económica y discriminación social.</w:t>
      </w:r>
    </w:p>
    <w:p w:rsidR="00726836" w:rsidRDefault="00726836" w:rsidP="00E32E6C">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lastRenderedPageBreak/>
        <w:t>El estigma social es tan fuerte que para un dalit es muy difícil tener las mismas oportunidades que el resto de la población porque siempre será considerado un impuro. Es por ello que aquellos que acceden a sistemas educativos han de hacer un esfuerzo mayor que el resto de la población.</w:t>
      </w:r>
      <w:r w:rsidR="00F9501E">
        <w:rPr>
          <w:rFonts w:ascii="Times New Roman" w:hAnsi="Times New Roman" w:cs="Times New Roman"/>
          <w:sz w:val="24"/>
          <w:szCs w:val="24"/>
        </w:rPr>
        <w:t xml:space="preserve"> </w:t>
      </w:r>
      <w:r w:rsidRPr="00726836">
        <w:rPr>
          <w:rFonts w:ascii="Times New Roman" w:hAnsi="Times New Roman" w:cs="Times New Roman"/>
          <w:sz w:val="24"/>
          <w:szCs w:val="24"/>
        </w:rPr>
        <w:t>Se incluyen los trabajadores del cuero (llamados chamar), los granjeros pobres y los jornaleros sin tierra, los artesanos callejeros, los artistas populares, los lavanderos de ropa y otros.</w:t>
      </w:r>
    </w:p>
    <w:p w:rsidR="00726836" w:rsidRPr="00726836" w:rsidRDefault="00726836" w:rsidP="00726836">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Bajo el antiguo sistema de jerarquía social de la India, los dalits, que se consideran en la parte inferior del sistema de castas, continúan trabajando por poco o ningún salario en los hogares de las familias de castas superiores en el estado de Karnataka bajo una co</w:t>
      </w:r>
      <w:r w:rsidR="00540E9C">
        <w:rPr>
          <w:rFonts w:ascii="Times New Roman" w:hAnsi="Times New Roman" w:cs="Times New Roman"/>
          <w:sz w:val="24"/>
          <w:szCs w:val="24"/>
        </w:rPr>
        <w:t>stumbre llamada “bitti chakri”</w:t>
      </w:r>
      <w:r>
        <w:rPr>
          <w:rFonts w:ascii="Times New Roman" w:hAnsi="Times New Roman" w:cs="Times New Roman"/>
          <w:sz w:val="24"/>
          <w:szCs w:val="24"/>
        </w:rPr>
        <w:t>.</w:t>
      </w:r>
      <w:r w:rsidR="00F9501E">
        <w:rPr>
          <w:rFonts w:ascii="Times New Roman" w:hAnsi="Times New Roman" w:cs="Times New Roman"/>
          <w:sz w:val="24"/>
          <w:szCs w:val="24"/>
        </w:rPr>
        <w:t xml:space="preserve"> </w:t>
      </w:r>
      <w:r w:rsidRPr="00726836">
        <w:rPr>
          <w:rFonts w:ascii="Times New Roman" w:hAnsi="Times New Roman" w:cs="Times New Roman"/>
          <w:sz w:val="24"/>
          <w:szCs w:val="24"/>
        </w:rPr>
        <w:t>Bitti chakri es una forma de trabajo forzoso habitual realizado exclusivamente por las comunidades dalit en los distritos del norte de Karnataka, a menudo utilizado por los propietarios a c</w:t>
      </w:r>
      <w:r>
        <w:rPr>
          <w:rFonts w:ascii="Times New Roman" w:hAnsi="Times New Roman" w:cs="Times New Roman"/>
          <w:sz w:val="24"/>
          <w:szCs w:val="24"/>
        </w:rPr>
        <w:t>ambio de cereales alimenticios.</w:t>
      </w:r>
    </w:p>
    <w:p w:rsidR="00726836" w:rsidRPr="00726836" w:rsidRDefault="00726836" w:rsidP="00726836">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La costumbre difiere de la servidumbre por deudas en que no hay deuda que pagar, pero la obligación habitual de trabajar para la casta superior atrapa a los dalits en un ciclo repetitivo de trabajo de explotación que se transmi</w:t>
      </w:r>
      <w:r>
        <w:rPr>
          <w:rFonts w:ascii="Times New Roman" w:hAnsi="Times New Roman" w:cs="Times New Roman"/>
          <w:sz w:val="24"/>
          <w:szCs w:val="24"/>
        </w:rPr>
        <w:t>te de generación en generación.</w:t>
      </w:r>
    </w:p>
    <w:p w:rsidR="00726836" w:rsidRPr="00726836" w:rsidRDefault="00726836" w:rsidP="00726836">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Fundación Thomson Reuters informa</w:t>
      </w:r>
      <w:r>
        <w:rPr>
          <w:rFonts w:ascii="Times New Roman" w:hAnsi="Times New Roman" w:cs="Times New Roman"/>
          <w:sz w:val="24"/>
          <w:szCs w:val="24"/>
        </w:rPr>
        <w:t>:</w:t>
      </w:r>
      <w:r w:rsidRPr="00726836">
        <w:rPr>
          <w:rFonts w:ascii="Times New Roman" w:hAnsi="Times New Roman" w:cs="Times New Roman"/>
          <w:sz w:val="24"/>
          <w:szCs w:val="24"/>
        </w:rPr>
        <w:t xml:space="preserve"> mientras que el gobierno del estado de Karnataka prohibió la práctica de bitti chakri en noviembre de 2020, las personas continúan atrapadas en estas situaciones de explotación.</w:t>
      </w:r>
      <w:r w:rsidR="00F9501E">
        <w:rPr>
          <w:rFonts w:ascii="Times New Roman" w:hAnsi="Times New Roman" w:cs="Times New Roman"/>
          <w:sz w:val="24"/>
          <w:szCs w:val="24"/>
        </w:rPr>
        <w:t xml:space="preserve"> </w:t>
      </w:r>
      <w:r w:rsidR="00540E9C">
        <w:rPr>
          <w:rFonts w:ascii="Times New Roman" w:hAnsi="Times New Roman" w:cs="Times New Roman"/>
          <w:sz w:val="24"/>
          <w:szCs w:val="24"/>
        </w:rPr>
        <w:t>Jeevika descubrió que más de 3.</w:t>
      </w:r>
      <w:r w:rsidRPr="00726836">
        <w:rPr>
          <w:rFonts w:ascii="Times New Roman" w:hAnsi="Times New Roman" w:cs="Times New Roman"/>
          <w:sz w:val="24"/>
          <w:szCs w:val="24"/>
        </w:rPr>
        <w:t xml:space="preserve">000 familias dalit en 15 </w:t>
      </w:r>
      <w:r w:rsidR="00FE512A">
        <w:rPr>
          <w:rFonts w:ascii="Times New Roman" w:hAnsi="Times New Roman" w:cs="Times New Roman"/>
          <w:sz w:val="24"/>
          <w:szCs w:val="24"/>
        </w:rPr>
        <w:t>distritos de Karnataka estaban “trabajando gratis”</w:t>
      </w:r>
      <w:r w:rsidR="00540E9C">
        <w:rPr>
          <w:rFonts w:ascii="Times New Roman" w:hAnsi="Times New Roman" w:cs="Times New Roman"/>
          <w:sz w:val="24"/>
          <w:szCs w:val="24"/>
        </w:rPr>
        <w:t>, mientras que otras 10.</w:t>
      </w:r>
      <w:r w:rsidRPr="00726836">
        <w:rPr>
          <w:rFonts w:ascii="Times New Roman" w:hAnsi="Times New Roman" w:cs="Times New Roman"/>
          <w:sz w:val="24"/>
          <w:szCs w:val="24"/>
        </w:rPr>
        <w:t>000 realizaban trabajos no remunerados durante bodas, funerales y otras ceremonias, según un informe de 20</w:t>
      </w:r>
      <w:r>
        <w:rPr>
          <w:rFonts w:ascii="Times New Roman" w:hAnsi="Times New Roman" w:cs="Times New Roman"/>
          <w:sz w:val="24"/>
          <w:szCs w:val="24"/>
        </w:rPr>
        <w:t>19 de la organización benéfica.</w:t>
      </w:r>
      <w:r w:rsidR="00F9501E">
        <w:rPr>
          <w:rFonts w:ascii="Times New Roman" w:hAnsi="Times New Roman" w:cs="Times New Roman"/>
          <w:sz w:val="24"/>
          <w:szCs w:val="24"/>
        </w:rPr>
        <w:t xml:space="preserve"> </w:t>
      </w:r>
      <w:r w:rsidRPr="00726836">
        <w:rPr>
          <w:rFonts w:ascii="Times New Roman" w:hAnsi="Times New Roman" w:cs="Times New Roman"/>
          <w:sz w:val="24"/>
          <w:szCs w:val="24"/>
        </w:rPr>
        <w:t>Recibían a cambio algo de maíz, trigo o legumbres y, en raras ocasiones</w:t>
      </w:r>
      <w:r>
        <w:rPr>
          <w:rFonts w:ascii="Times New Roman" w:hAnsi="Times New Roman" w:cs="Times New Roman"/>
          <w:sz w:val="24"/>
          <w:szCs w:val="24"/>
        </w:rPr>
        <w:t>, una suma simbólica de dinero.</w:t>
      </w:r>
    </w:p>
    <w:p w:rsidR="00726836" w:rsidRPr="00726836" w:rsidRDefault="00726836" w:rsidP="00726836">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La trabajadora social Indumathi Sagar, de 44 años, visita con regularidad las aldeas del distrito Bidar de Karnataka y se detiene en las casas de los dalit para preguntarles</w:t>
      </w:r>
      <w:r>
        <w:rPr>
          <w:rFonts w:ascii="Times New Roman" w:hAnsi="Times New Roman" w:cs="Times New Roman"/>
          <w:sz w:val="24"/>
          <w:szCs w:val="24"/>
        </w:rPr>
        <w:t xml:space="preserve"> dónde trabajan y cuánto ganan.</w:t>
      </w:r>
      <w:r w:rsidR="00F9501E">
        <w:rPr>
          <w:rFonts w:ascii="Times New Roman" w:hAnsi="Times New Roman" w:cs="Times New Roman"/>
          <w:sz w:val="24"/>
          <w:szCs w:val="24"/>
        </w:rPr>
        <w:t xml:space="preserve"> </w:t>
      </w:r>
      <w:r w:rsidR="00540E9C">
        <w:rPr>
          <w:rFonts w:ascii="Times New Roman" w:hAnsi="Times New Roman" w:cs="Times New Roman"/>
          <w:sz w:val="24"/>
          <w:szCs w:val="24"/>
        </w:rPr>
        <w:t>“</w:t>
      </w:r>
      <w:r w:rsidRPr="00726836">
        <w:rPr>
          <w:rFonts w:ascii="Times New Roman" w:hAnsi="Times New Roman" w:cs="Times New Roman"/>
          <w:sz w:val="24"/>
          <w:szCs w:val="24"/>
        </w:rPr>
        <w:t>Hay tantos, tantos que todavía están atrapados en bitti chakri, demasiado asustados para quejarse de los pro</w:t>
      </w:r>
      <w:r w:rsidR="00540E9C">
        <w:rPr>
          <w:rFonts w:ascii="Times New Roman" w:hAnsi="Times New Roman" w:cs="Times New Roman"/>
          <w:sz w:val="24"/>
          <w:szCs w:val="24"/>
        </w:rPr>
        <w:t>pietarios que viven en su calle”</w:t>
      </w:r>
      <w:r w:rsidRPr="00726836">
        <w:rPr>
          <w:rFonts w:ascii="Times New Roman" w:hAnsi="Times New Roman" w:cs="Times New Roman"/>
          <w:sz w:val="24"/>
          <w:szCs w:val="24"/>
        </w:rPr>
        <w:t>, dijo Sagar por t</w:t>
      </w:r>
      <w:r>
        <w:rPr>
          <w:rFonts w:ascii="Times New Roman" w:hAnsi="Times New Roman" w:cs="Times New Roman"/>
          <w:sz w:val="24"/>
          <w:szCs w:val="24"/>
        </w:rPr>
        <w:t>eléfono desde su casa en Bidar.</w:t>
      </w:r>
      <w:r w:rsidR="00F9501E">
        <w:rPr>
          <w:rFonts w:ascii="Times New Roman" w:hAnsi="Times New Roman" w:cs="Times New Roman"/>
          <w:sz w:val="24"/>
          <w:szCs w:val="24"/>
        </w:rPr>
        <w:t xml:space="preserve"> </w:t>
      </w:r>
      <w:r w:rsidRPr="00726836">
        <w:rPr>
          <w:rFonts w:ascii="Times New Roman" w:hAnsi="Times New Roman" w:cs="Times New Roman"/>
          <w:sz w:val="24"/>
          <w:szCs w:val="24"/>
        </w:rPr>
        <w:t>“Saben que están siendo explotados, entienden sus derechos pero les es muy difí</w:t>
      </w:r>
      <w:r>
        <w:rPr>
          <w:rFonts w:ascii="Times New Roman" w:hAnsi="Times New Roman" w:cs="Times New Roman"/>
          <w:sz w:val="24"/>
          <w:szCs w:val="24"/>
        </w:rPr>
        <w:t>cil liberarse de la tradición”.</w:t>
      </w:r>
    </w:p>
    <w:p w:rsidR="00726836" w:rsidRPr="00726836" w:rsidRDefault="00726836" w:rsidP="00726836">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Los barberos y trabajadores contratados para lavar ropa en el estado de Odisha se han beneficiado de una campaña liderada por Baghambar Pattanaik que pedía que estos trabajadores ya no estén obligados a trabajar sin paga para las personas de castas superiores. Posteriormente, Odisha modificó su legislación contra la esclavitud hace 10 años para incluir este tipo de trabajo habitual.</w:t>
      </w:r>
    </w:p>
    <w:p w:rsidR="00726836" w:rsidRPr="00726836" w:rsidRDefault="00726836" w:rsidP="00726836">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Si bien el gobierno proporcionó certif</w:t>
      </w:r>
      <w:r w:rsidR="003173F2">
        <w:rPr>
          <w:rFonts w:ascii="Times New Roman" w:hAnsi="Times New Roman" w:cs="Times New Roman"/>
          <w:sz w:val="24"/>
          <w:szCs w:val="24"/>
        </w:rPr>
        <w:t>icados de liberación a más de 2.</w:t>
      </w:r>
      <w:r w:rsidRPr="00726836">
        <w:rPr>
          <w:rFonts w:ascii="Times New Roman" w:hAnsi="Times New Roman" w:cs="Times New Roman"/>
          <w:sz w:val="24"/>
          <w:szCs w:val="24"/>
        </w:rPr>
        <w:t>000 barberos y lavanderos después de la implementación de la prohibición, es necesario hacer más para garantizar que aquellos que se perciben como de castas inferiores estén facultados para r</w:t>
      </w:r>
      <w:r>
        <w:rPr>
          <w:rFonts w:ascii="Times New Roman" w:hAnsi="Times New Roman" w:cs="Times New Roman"/>
          <w:sz w:val="24"/>
          <w:szCs w:val="24"/>
        </w:rPr>
        <w:t>echazar la explotación laboral.</w:t>
      </w:r>
    </w:p>
    <w:p w:rsidR="00726836" w:rsidRDefault="00726836" w:rsidP="0072683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señaló Pattanaik: </w:t>
      </w:r>
      <w:r w:rsidRPr="00726836">
        <w:rPr>
          <w:rFonts w:ascii="Times New Roman" w:hAnsi="Times New Roman" w:cs="Times New Roman"/>
          <w:sz w:val="24"/>
          <w:szCs w:val="24"/>
        </w:rPr>
        <w:t>“La implementación de la ley siempre ha sido un desafío, particularmente en los casos de trabajo libre, donde los parámetros habituales del trabajo en servidumbre como el confinamiento y el abuso no siempre existen… Además de la prohibición, los gobiernos deben emprender seriamente encuestas para identificar a estas personas, que están demasiado asustados para hablar debido a los años de opresión que han enfrentado. De lo contrario, seguirá siend</w:t>
      </w:r>
      <w:r>
        <w:rPr>
          <w:rFonts w:ascii="Times New Roman" w:hAnsi="Times New Roman" w:cs="Times New Roman"/>
          <w:sz w:val="24"/>
          <w:szCs w:val="24"/>
        </w:rPr>
        <w:t>o un cambio en el papel”</w:t>
      </w:r>
      <w:r w:rsidRPr="00726836">
        <w:rPr>
          <w:rFonts w:ascii="Times New Roman" w:hAnsi="Times New Roman" w:cs="Times New Roman"/>
          <w:sz w:val="24"/>
          <w:szCs w:val="24"/>
        </w:rPr>
        <w:t>.</w:t>
      </w:r>
    </w:p>
    <w:p w:rsidR="00540E9C" w:rsidRDefault="00540E9C" w:rsidP="00726836">
      <w:pPr>
        <w:spacing w:line="240" w:lineRule="auto"/>
        <w:jc w:val="both"/>
        <w:rPr>
          <w:rFonts w:ascii="Times New Roman" w:hAnsi="Times New Roman" w:cs="Times New Roman"/>
          <w:sz w:val="24"/>
          <w:szCs w:val="24"/>
        </w:rPr>
      </w:pPr>
      <w:r w:rsidRPr="00C93793">
        <w:rPr>
          <w:rFonts w:ascii="Times New Roman" w:hAnsi="Times New Roman" w:cs="Times New Roman"/>
          <w:b/>
          <w:sz w:val="24"/>
          <w:szCs w:val="24"/>
        </w:rPr>
        <w:lastRenderedPageBreak/>
        <w:t>Nota</w:t>
      </w:r>
      <w:r>
        <w:rPr>
          <w:rFonts w:ascii="Times New Roman" w:hAnsi="Times New Roman" w:cs="Times New Roman"/>
          <w:sz w:val="24"/>
          <w:szCs w:val="24"/>
        </w:rPr>
        <w:t>: Los “dalits” o</w:t>
      </w:r>
      <w:r w:rsidRPr="00540E9C">
        <w:rPr>
          <w:rFonts w:ascii="Times New Roman" w:hAnsi="Times New Roman" w:cs="Times New Roman"/>
          <w:sz w:val="24"/>
          <w:szCs w:val="24"/>
        </w:rPr>
        <w:t>cupan los oficios considerados más ba</w:t>
      </w:r>
      <w:r w:rsidR="00C93793">
        <w:rPr>
          <w:rFonts w:ascii="Times New Roman" w:hAnsi="Times New Roman" w:cs="Times New Roman"/>
          <w:sz w:val="24"/>
          <w:szCs w:val="24"/>
        </w:rPr>
        <w:t>jos;</w:t>
      </w:r>
      <w:r w:rsidRPr="00540E9C">
        <w:rPr>
          <w:rFonts w:ascii="Times New Roman" w:hAnsi="Times New Roman" w:cs="Times New Roman"/>
          <w:sz w:val="24"/>
          <w:szCs w:val="24"/>
        </w:rPr>
        <w:t xml:space="preserve"> limpiar las aceras, baños o pozos sépticos, recoger basuras, realizar trabajos de artesanía con restos animales (cuero, por ejemplo), incineración de cadáveres, etc. Se ocupan en general de todas aquellas labores que implican un contacto físico con sangre, excrementos y otras “corrupciones” del cuerpo.</w:t>
      </w:r>
    </w:p>
    <w:p w:rsidR="00540E9C" w:rsidRDefault="00540E9C" w:rsidP="00726836">
      <w:pPr>
        <w:spacing w:line="240" w:lineRule="auto"/>
        <w:jc w:val="both"/>
        <w:rPr>
          <w:rFonts w:ascii="Times New Roman" w:hAnsi="Times New Roman" w:cs="Times New Roman"/>
          <w:sz w:val="24"/>
          <w:szCs w:val="24"/>
        </w:rPr>
      </w:pPr>
      <w:r w:rsidRPr="00540E9C">
        <w:rPr>
          <w:rFonts w:ascii="Times New Roman" w:hAnsi="Times New Roman" w:cs="Times New Roman"/>
          <w:sz w:val="24"/>
          <w:szCs w:val="24"/>
        </w:rPr>
        <w:t>Desde hace siglos se les considera impuros y han sido excluidos y aislados del resto de la sociedad. Se suponía que su simple sombra contaminaba a las clases superiores. Un estigma que les acompaña desde el nacimiento y del que difícilmente se pueden liberar. Cobran los salarios más miserables por los peores trabajos, son el colectivo que arrastra mayores tasas de analfabetismo y acumulan las peores estadísticas en los índices de desarrollo del subcontinente.</w:t>
      </w:r>
    </w:p>
    <w:p w:rsidR="00540E9C" w:rsidRPr="00540E9C" w:rsidRDefault="00540E9C" w:rsidP="00726836">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Los anteriormente llamados “intocables” (</w:t>
      </w:r>
      <w:r w:rsidRPr="00540E9C">
        <w:rPr>
          <w:rFonts w:ascii="Times New Roman" w:hAnsi="Times New Roman" w:cs="Times New Roman"/>
          <w:sz w:val="24"/>
          <w:szCs w:val="24"/>
        </w:rPr>
        <w:t>término en desuso, vetado por la propia Constitución India desde 1950</w:t>
      </w:r>
      <w:r>
        <w:rPr>
          <w:rFonts w:ascii="Times New Roman" w:hAnsi="Times New Roman" w:cs="Times New Roman"/>
          <w:sz w:val="24"/>
          <w:szCs w:val="24"/>
        </w:rPr>
        <w:t>)</w:t>
      </w:r>
      <w:r w:rsidRPr="00540E9C">
        <w:rPr>
          <w:rFonts w:ascii="Times New Roman" w:hAnsi="Times New Roman" w:cs="Times New Roman"/>
          <w:sz w:val="24"/>
          <w:szCs w:val="24"/>
        </w:rPr>
        <w:t>,</w:t>
      </w:r>
      <w:r>
        <w:rPr>
          <w:rFonts w:ascii="Times New Roman" w:hAnsi="Times New Roman" w:cs="Times New Roman"/>
          <w:sz w:val="24"/>
          <w:szCs w:val="24"/>
        </w:rPr>
        <w:t xml:space="preserve"> que d</w:t>
      </w:r>
      <w:r w:rsidRPr="00540E9C">
        <w:rPr>
          <w:rFonts w:ascii="Times New Roman" w:hAnsi="Times New Roman" w:cs="Times New Roman"/>
          <w:sz w:val="24"/>
          <w:szCs w:val="24"/>
        </w:rPr>
        <w:t>esde entonces, especialmente en las úl</w:t>
      </w:r>
      <w:r>
        <w:rPr>
          <w:rFonts w:ascii="Times New Roman" w:hAnsi="Times New Roman" w:cs="Times New Roman"/>
          <w:sz w:val="24"/>
          <w:szCs w:val="24"/>
        </w:rPr>
        <w:t>timas décadas, se hacen llamar “dalits”</w:t>
      </w:r>
      <w:r w:rsidR="00514315">
        <w:rPr>
          <w:rFonts w:ascii="Times New Roman" w:hAnsi="Times New Roman" w:cs="Times New Roman"/>
          <w:sz w:val="24"/>
          <w:szCs w:val="24"/>
        </w:rPr>
        <w:t>, alcanzan 200 millones (BBCMundo - 7/1/24) constituyendo</w:t>
      </w:r>
      <w:r w:rsidR="00514315" w:rsidRPr="00514315">
        <w:rPr>
          <w:rFonts w:ascii="Times New Roman" w:hAnsi="Times New Roman" w:cs="Times New Roman"/>
          <w:sz w:val="24"/>
          <w:szCs w:val="24"/>
        </w:rPr>
        <w:t xml:space="preserve"> entre un 15%</w:t>
      </w:r>
      <w:r w:rsidR="00C93793">
        <w:rPr>
          <w:rFonts w:ascii="Times New Roman" w:hAnsi="Times New Roman" w:cs="Times New Roman"/>
          <w:sz w:val="24"/>
          <w:szCs w:val="24"/>
        </w:rPr>
        <w:t xml:space="preserve"> y un 18% de la población india (</w:t>
      </w:r>
      <w:r w:rsidR="00C93793" w:rsidRPr="00C93793">
        <w:rPr>
          <w:rFonts w:ascii="Times New Roman" w:hAnsi="Times New Roman" w:cs="Times New Roman"/>
          <w:sz w:val="24"/>
          <w:szCs w:val="24"/>
        </w:rPr>
        <w:t>elsaltodi</w:t>
      </w:r>
      <w:r w:rsidR="00C93793">
        <w:rPr>
          <w:rFonts w:ascii="Times New Roman" w:hAnsi="Times New Roman" w:cs="Times New Roman"/>
          <w:sz w:val="24"/>
          <w:szCs w:val="24"/>
        </w:rPr>
        <w:t>ario.com - 26/12/</w:t>
      </w:r>
      <w:r w:rsidR="00514315" w:rsidRPr="00514315">
        <w:rPr>
          <w:rFonts w:ascii="Times New Roman" w:hAnsi="Times New Roman" w:cs="Times New Roman"/>
          <w:sz w:val="24"/>
          <w:szCs w:val="24"/>
        </w:rPr>
        <w:t>20</w:t>
      </w:r>
      <w:r w:rsidR="00C93793">
        <w:rPr>
          <w:rFonts w:ascii="Times New Roman" w:hAnsi="Times New Roman" w:cs="Times New Roman"/>
          <w:sz w:val="24"/>
          <w:szCs w:val="24"/>
        </w:rPr>
        <w:t>).</w:t>
      </w:r>
    </w:p>
    <w:p w:rsidR="00514315" w:rsidRDefault="00514315" w:rsidP="00726836">
      <w:pPr>
        <w:spacing w:line="240" w:lineRule="auto"/>
        <w:jc w:val="both"/>
        <w:rPr>
          <w:rFonts w:ascii="Times New Roman" w:hAnsi="Times New Roman" w:cs="Times New Roman"/>
          <w:sz w:val="24"/>
          <w:szCs w:val="24"/>
        </w:rPr>
      </w:pPr>
      <w:r>
        <w:rPr>
          <w:rFonts w:ascii="Times New Roman" w:hAnsi="Times New Roman" w:cs="Times New Roman"/>
          <w:sz w:val="24"/>
          <w:szCs w:val="24"/>
        </w:rPr>
        <w:t>La palabra “dalit” significa “oprimido”</w:t>
      </w:r>
      <w:r w:rsidR="00540E9C" w:rsidRPr="00540E9C">
        <w:rPr>
          <w:rFonts w:ascii="Times New Roman" w:hAnsi="Times New Roman" w:cs="Times New Roman"/>
          <w:sz w:val="24"/>
          <w:szCs w:val="24"/>
        </w:rPr>
        <w:t>, y es la denom</w:t>
      </w:r>
      <w:r>
        <w:rPr>
          <w:rFonts w:ascii="Times New Roman" w:hAnsi="Times New Roman" w:cs="Times New Roman"/>
          <w:sz w:val="24"/>
          <w:szCs w:val="24"/>
        </w:rPr>
        <w:t>inación que los movimientos de “intocables”</w:t>
      </w:r>
      <w:r w:rsidR="00540E9C" w:rsidRPr="00540E9C">
        <w:rPr>
          <w:rFonts w:ascii="Times New Roman" w:hAnsi="Times New Roman" w:cs="Times New Roman"/>
          <w:sz w:val="24"/>
          <w:szCs w:val="24"/>
        </w:rPr>
        <w:t xml:space="preserve"> utiliza</w:t>
      </w:r>
      <w:r>
        <w:rPr>
          <w:rFonts w:ascii="Times New Roman" w:hAnsi="Times New Roman" w:cs="Times New Roman"/>
          <w:sz w:val="24"/>
          <w:szCs w:val="24"/>
        </w:rPr>
        <w:t>n</w:t>
      </w:r>
      <w:r w:rsidR="00540E9C" w:rsidRPr="00540E9C">
        <w:rPr>
          <w:rFonts w:ascii="Times New Roman" w:hAnsi="Times New Roman" w:cs="Times New Roman"/>
          <w:sz w:val="24"/>
          <w:szCs w:val="24"/>
        </w:rPr>
        <w:t xml:space="preserve"> como bandera para exigir el cumplimiento de sus derechos.</w:t>
      </w:r>
      <w:r w:rsidR="00F9501E">
        <w:rPr>
          <w:rFonts w:ascii="Times New Roman" w:hAnsi="Times New Roman" w:cs="Times New Roman"/>
          <w:sz w:val="24"/>
          <w:szCs w:val="24"/>
        </w:rPr>
        <w:t xml:space="preserve"> </w:t>
      </w:r>
      <w:r w:rsidRPr="00514315">
        <w:rPr>
          <w:rFonts w:ascii="Times New Roman" w:hAnsi="Times New Roman" w:cs="Times New Roman"/>
          <w:sz w:val="24"/>
          <w:szCs w:val="24"/>
        </w:rPr>
        <w:t>Y es que son muchas las discriminaciones a las que tienen que enfrentarse, en una especie de apartheid oculto y por tanto difícil de combatir. Desde impedirles tomar asientos en restaurantes o lugares públicos, utilizar los mismos platos, prohibirles entrar a templos religiosos o zonas comunes de aldeas y pueblos, aulas separadas para los niños y niñas o la propia práctica de la prostitución de las de</w:t>
      </w:r>
      <w:r>
        <w:rPr>
          <w:rFonts w:ascii="Times New Roman" w:hAnsi="Times New Roman" w:cs="Times New Roman"/>
          <w:sz w:val="24"/>
          <w:szCs w:val="24"/>
        </w:rPr>
        <w:t>vadasis</w:t>
      </w:r>
      <w:r w:rsidR="00C93793">
        <w:rPr>
          <w:rFonts w:ascii="Times New Roman" w:hAnsi="Times New Roman" w:cs="Times New Roman"/>
          <w:sz w:val="24"/>
          <w:szCs w:val="24"/>
        </w:rPr>
        <w:t xml:space="preserve"> (*)</w:t>
      </w:r>
      <w:r w:rsidRPr="00514315">
        <w:rPr>
          <w:rFonts w:ascii="Times New Roman" w:hAnsi="Times New Roman" w:cs="Times New Roman"/>
          <w:sz w:val="24"/>
          <w:szCs w:val="24"/>
        </w:rPr>
        <w:t>. Además, suelen ser objeto de vejaciones, humillaciones y otras formas de la violencia.</w:t>
      </w:r>
    </w:p>
    <w:p w:rsidR="00514315" w:rsidRDefault="00C93793" w:rsidP="00C937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3793">
        <w:rPr>
          <w:rFonts w:ascii="Times New Roman" w:hAnsi="Times New Roman" w:cs="Times New Roman"/>
          <w:sz w:val="24"/>
          <w:szCs w:val="24"/>
        </w:rPr>
        <w:t>Mujeres devadasi: prostitución en nombre de la tradición en India</w:t>
      </w:r>
      <w:r>
        <w:rPr>
          <w:rFonts w:ascii="Times New Roman" w:hAnsi="Times New Roman" w:cs="Times New Roman"/>
          <w:sz w:val="24"/>
          <w:szCs w:val="24"/>
        </w:rPr>
        <w:t>. E</w:t>
      </w:r>
      <w:r w:rsidRPr="00C93793">
        <w:rPr>
          <w:rFonts w:ascii="Times New Roman" w:hAnsi="Times New Roman" w:cs="Times New Roman"/>
          <w:sz w:val="24"/>
          <w:szCs w:val="24"/>
        </w:rPr>
        <w:t>n pleno siglo XXI en el estado indio de Karnataka pervive una tradición ancestral, cuyo origen histórico y raíces son difíciles de establecer, por la que algunas mujeres, niños y niñas de la casta más baja, se ofrecen a las diosas Yallamma o Hulgamma, para ayudar al sacerdote en las ofrendas a las diosas. Las creencias y supersticiones, alimentadas por la pobreza y la ignorancia,  llevan a muchas familias a hacer esta ofrenda a los templos para librarse de los males que les afectan. Las víctimas peor paradas en esta tradición son las mujeres y las niñas. Además de estar condenadas a vivir en los templos, una vez alcanzada la pubertad se convierten en propiedad pública. En el pueblo o aldea al que pertenezcan, pueden ser dedicadas a satisfacer sexualmente a un hombre, generalmente el jefe del pueblo, o a tantos hombres como lo deseen. Una mujer devadasi nunca puede negarse a los favores sexuales. Tampoco puede casarse. Las creencias aseguran que, si lo hace, la diosa llevará la desgracia a sus parientes cercanos. Y cuando muere, se reencarna en un miembro de su propia familia. De esta manera, el sistema de los devadasi persiste a lo largo de generaciones.</w:t>
      </w:r>
      <w:r>
        <w:rPr>
          <w:rFonts w:ascii="Times New Roman" w:hAnsi="Times New Roman" w:cs="Times New Roman"/>
          <w:sz w:val="24"/>
          <w:szCs w:val="24"/>
        </w:rPr>
        <w:t xml:space="preserve"> </w:t>
      </w:r>
    </w:p>
    <w:p w:rsidR="00F9501E" w:rsidRDefault="00F9501E" w:rsidP="00C93793">
      <w:pPr>
        <w:spacing w:line="240" w:lineRule="auto"/>
        <w:jc w:val="both"/>
        <w:rPr>
          <w:rFonts w:ascii="Times New Roman" w:hAnsi="Times New Roman" w:cs="Times New Roman"/>
          <w:sz w:val="24"/>
          <w:szCs w:val="24"/>
        </w:rPr>
      </w:pPr>
      <w:r w:rsidRPr="00F9501E">
        <w:rPr>
          <w:rFonts w:ascii="Times New Roman" w:hAnsi="Times New Roman" w:cs="Times New Roman"/>
          <w:sz w:val="24"/>
          <w:szCs w:val="24"/>
        </w:rPr>
        <w:t>Las devadasi, por su falta de instrucción y la carencia de información, desconocen que la ley las apoya para negarse a una práctica que perpetúa la opresión de las castas.</w:t>
      </w:r>
      <w:r>
        <w:rPr>
          <w:rFonts w:ascii="Times New Roman" w:hAnsi="Times New Roman" w:cs="Times New Roman"/>
          <w:sz w:val="24"/>
          <w:szCs w:val="24"/>
        </w:rPr>
        <w:t xml:space="preserve"> Y m</w:t>
      </w:r>
      <w:r w:rsidR="00C93793" w:rsidRPr="00C93793">
        <w:rPr>
          <w:rFonts w:ascii="Times New Roman" w:hAnsi="Times New Roman" w:cs="Times New Roman"/>
          <w:sz w:val="24"/>
          <w:szCs w:val="24"/>
        </w:rPr>
        <w:t>uchas de ellas, terminan en burdeles de Mumbai, Bangalore y Chennai, víctimas del tráfico sexual y de enfermedades como el sida, que presenta unas altas tasas de incidencia en las ciuda</w:t>
      </w:r>
      <w:r w:rsidR="00C93793">
        <w:rPr>
          <w:rFonts w:ascii="Times New Roman" w:hAnsi="Times New Roman" w:cs="Times New Roman"/>
          <w:sz w:val="24"/>
          <w:szCs w:val="24"/>
        </w:rPr>
        <w:t xml:space="preserve">des donde pervive la tradición. </w:t>
      </w:r>
      <w:r w:rsidR="00C93793" w:rsidRPr="00C93793">
        <w:rPr>
          <w:rFonts w:ascii="Times New Roman" w:hAnsi="Times New Roman" w:cs="Times New Roman"/>
          <w:sz w:val="24"/>
          <w:szCs w:val="24"/>
        </w:rPr>
        <w:t>Y en la vejez, acaban solas en la calle, rechazadas por todos.</w:t>
      </w:r>
      <w:r>
        <w:rPr>
          <w:rFonts w:ascii="Times New Roman" w:hAnsi="Times New Roman" w:cs="Times New Roman"/>
          <w:sz w:val="24"/>
          <w:szCs w:val="24"/>
        </w:rPr>
        <w:t xml:space="preserve"> (Fuente: Manos Unidas - 18/9/14).</w:t>
      </w:r>
    </w:p>
    <w:p w:rsidR="00372AD2" w:rsidRDefault="00372AD2" w:rsidP="00372AD2">
      <w:pPr>
        <w:jc w:val="both"/>
        <w:rPr>
          <w:rFonts w:ascii="Times New Roman" w:hAnsi="Times New Roman" w:cs="Times New Roman"/>
          <w:sz w:val="24"/>
          <w:szCs w:val="24"/>
        </w:rPr>
      </w:pPr>
      <w:r>
        <w:rPr>
          <w:rFonts w:ascii="Times New Roman" w:hAnsi="Times New Roman" w:cs="Times New Roman"/>
          <w:b/>
          <w:sz w:val="24"/>
          <w:szCs w:val="24"/>
        </w:rPr>
        <w:t>¿Exageración, metá</w:t>
      </w:r>
      <w:r w:rsidRPr="00027C38">
        <w:rPr>
          <w:rFonts w:ascii="Times New Roman" w:hAnsi="Times New Roman" w:cs="Times New Roman"/>
          <w:b/>
          <w:sz w:val="24"/>
          <w:szCs w:val="24"/>
        </w:rPr>
        <w:t>fora,</w:t>
      </w:r>
      <w:r>
        <w:rPr>
          <w:rFonts w:ascii="Times New Roman" w:hAnsi="Times New Roman" w:cs="Times New Roman"/>
          <w:b/>
          <w:sz w:val="24"/>
          <w:szCs w:val="24"/>
        </w:rPr>
        <w:t xml:space="preserve"> presentimiento o, predicción?</w:t>
      </w:r>
      <w:r w:rsidRPr="00027C38">
        <w:rPr>
          <w:rFonts w:ascii="Times New Roman" w:hAnsi="Times New Roman" w:cs="Times New Roman"/>
          <w:sz w:val="24"/>
          <w:szCs w:val="24"/>
        </w:rPr>
        <w:t xml:space="preserve"> </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Asemejar a los jóvenes trabajadores</w:t>
      </w:r>
      <w:r w:rsidRPr="00027C38">
        <w:rPr>
          <w:rFonts w:ascii="Times New Roman" w:hAnsi="Times New Roman" w:cs="Times New Roman"/>
          <w:sz w:val="24"/>
          <w:szCs w:val="24"/>
        </w:rPr>
        <w:t xml:space="preserve"> </w:t>
      </w:r>
      <w:r>
        <w:rPr>
          <w:rFonts w:ascii="Times New Roman" w:hAnsi="Times New Roman" w:cs="Times New Roman"/>
          <w:sz w:val="24"/>
          <w:szCs w:val="24"/>
        </w:rPr>
        <w:t xml:space="preserve">de los países avanzados (si tienen la suerte de conseguir empleo) con los “dalits” puede parecer excesivo, desproporcionado, insultante, provocador, </w:t>
      </w:r>
      <w:r>
        <w:rPr>
          <w:rFonts w:ascii="Times New Roman" w:hAnsi="Times New Roman" w:cs="Times New Roman"/>
          <w:sz w:val="24"/>
          <w:szCs w:val="24"/>
        </w:rPr>
        <w:lastRenderedPageBreak/>
        <w:t>incitante… pero si observamos a los j</w:t>
      </w:r>
      <w:r w:rsidR="003173F2">
        <w:rPr>
          <w:rFonts w:ascii="Times New Roman" w:hAnsi="Times New Roman" w:cs="Times New Roman"/>
          <w:sz w:val="24"/>
          <w:szCs w:val="24"/>
        </w:rPr>
        <w:t>óvenes que “sufren y padecen” los minijobs, empleos</w:t>
      </w:r>
      <w:r>
        <w:rPr>
          <w:rFonts w:ascii="Times New Roman" w:hAnsi="Times New Roman" w:cs="Times New Roman"/>
          <w:sz w:val="24"/>
          <w:szCs w:val="24"/>
        </w:rPr>
        <w:t xml:space="preserve"> tempo</w:t>
      </w:r>
      <w:r w:rsidR="003173F2">
        <w:rPr>
          <w:rFonts w:ascii="Times New Roman" w:hAnsi="Times New Roman" w:cs="Times New Roman"/>
          <w:sz w:val="24"/>
          <w:szCs w:val="24"/>
        </w:rPr>
        <w:t>rales o precarios, trabajos</w:t>
      </w:r>
      <w:r>
        <w:rPr>
          <w:rFonts w:ascii="Times New Roman" w:hAnsi="Times New Roman" w:cs="Times New Roman"/>
          <w:sz w:val="24"/>
          <w:szCs w:val="24"/>
        </w:rPr>
        <w:t xml:space="preserve"> de usar y tirar… son “reponedores” de supermercado, camareros, “tripulantes” de McDonald’</w:t>
      </w:r>
      <w:r w:rsidRPr="008F178E">
        <w:rPr>
          <w:rFonts w:ascii="Times New Roman" w:hAnsi="Times New Roman" w:cs="Times New Roman"/>
          <w:sz w:val="24"/>
          <w:szCs w:val="24"/>
        </w:rPr>
        <w:t>s</w:t>
      </w:r>
      <w:r>
        <w:rPr>
          <w:rFonts w:ascii="Times New Roman" w:hAnsi="Times New Roman" w:cs="Times New Roman"/>
          <w:sz w:val="24"/>
          <w:szCs w:val="24"/>
        </w:rPr>
        <w:t>, “riders” de Glovo, Deliveroo, o Uber Eats, hacen de “canguros” de mayores, “despachan” en t</w:t>
      </w:r>
      <w:r w:rsidR="00D61CBD">
        <w:rPr>
          <w:rFonts w:ascii="Times New Roman" w:hAnsi="Times New Roman" w:cs="Times New Roman"/>
          <w:sz w:val="24"/>
          <w:szCs w:val="24"/>
        </w:rPr>
        <w:t>iendas y comercios, “empacan” en</w:t>
      </w:r>
      <w:r>
        <w:rPr>
          <w:rFonts w:ascii="Times New Roman" w:hAnsi="Times New Roman" w:cs="Times New Roman"/>
          <w:sz w:val="24"/>
          <w:szCs w:val="24"/>
        </w:rPr>
        <w:t xml:space="preserve"> Amazon, “</w:t>
      </w:r>
      <w:r w:rsidR="00D61CBD">
        <w:rPr>
          <w:rFonts w:ascii="Times New Roman" w:hAnsi="Times New Roman" w:cs="Times New Roman"/>
          <w:sz w:val="24"/>
          <w:szCs w:val="24"/>
        </w:rPr>
        <w:t>reparten” para</w:t>
      </w:r>
      <w:r>
        <w:rPr>
          <w:rFonts w:ascii="Times New Roman" w:hAnsi="Times New Roman" w:cs="Times New Roman"/>
          <w:sz w:val="24"/>
          <w:szCs w:val="24"/>
        </w:rPr>
        <w:t xml:space="preserve"> Amazon (meando en una botella, para </w:t>
      </w:r>
      <w:r w:rsidR="00D61CBD">
        <w:rPr>
          <w:rFonts w:ascii="Times New Roman" w:hAnsi="Times New Roman" w:cs="Times New Roman"/>
          <w:sz w:val="24"/>
          <w:szCs w:val="24"/>
        </w:rPr>
        <w:t>no retrasar la tarea), “conducen” para</w:t>
      </w:r>
      <w:r>
        <w:rPr>
          <w:rFonts w:ascii="Times New Roman" w:hAnsi="Times New Roman" w:cs="Times New Roman"/>
          <w:sz w:val="24"/>
          <w:szCs w:val="24"/>
        </w:rPr>
        <w:t xml:space="preserve"> Uber (con un chip en el culo, para ser más rápidos, o más baratos)… se puede pensar que esos jóvenes “afortunados” del primer mundo (ahora, en vías de subdesarrollo), están más cerca de Bombay o Calcuta, que de Nueva York, París, Londres, Roma, o Madrid.</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obs</w:t>
      </w:r>
      <w:r w:rsidR="003173F2">
        <w:rPr>
          <w:rFonts w:ascii="Times New Roman" w:hAnsi="Times New Roman" w:cs="Times New Roman"/>
          <w:sz w:val="24"/>
          <w:szCs w:val="24"/>
        </w:rPr>
        <w:t xml:space="preserve">erva a una juventud </w:t>
      </w:r>
      <w:r>
        <w:rPr>
          <w:rFonts w:ascii="Times New Roman" w:hAnsi="Times New Roman" w:cs="Times New Roman"/>
          <w:sz w:val="24"/>
          <w:szCs w:val="24"/>
        </w:rPr>
        <w:t>atontada, adocenada, anestesiada,</w:t>
      </w:r>
      <w:r w:rsidR="003173F2">
        <w:rPr>
          <w:rFonts w:ascii="Times New Roman" w:hAnsi="Times New Roman" w:cs="Times New Roman"/>
          <w:sz w:val="24"/>
          <w:szCs w:val="24"/>
        </w:rPr>
        <w:t xml:space="preserve"> estabulada,</w:t>
      </w:r>
      <w:r>
        <w:rPr>
          <w:rFonts w:ascii="Times New Roman" w:hAnsi="Times New Roman" w:cs="Times New Roman"/>
          <w:sz w:val="24"/>
          <w:szCs w:val="24"/>
        </w:rPr>
        <w:t xml:space="preserve"> hipnotizada, amodorrada, desorientada, confundida, aturdida, conformista, resignada… no puede menos</w:t>
      </w:r>
      <w:r w:rsidR="00D61CBD">
        <w:rPr>
          <w:rFonts w:ascii="Times New Roman" w:hAnsi="Times New Roman" w:cs="Times New Roman"/>
          <w:sz w:val="24"/>
          <w:szCs w:val="24"/>
        </w:rPr>
        <w:t xml:space="preserve"> que recordar a los “dalits” (</w:t>
      </w:r>
      <w:r w:rsidR="003173F2">
        <w:rPr>
          <w:rFonts w:ascii="Times New Roman" w:hAnsi="Times New Roman" w:cs="Times New Roman"/>
          <w:sz w:val="24"/>
          <w:szCs w:val="24"/>
        </w:rPr>
        <w:t xml:space="preserve">por </w:t>
      </w:r>
      <w:r>
        <w:rPr>
          <w:rFonts w:ascii="Times New Roman" w:hAnsi="Times New Roman" w:cs="Times New Roman"/>
          <w:sz w:val="24"/>
          <w:szCs w:val="24"/>
        </w:rPr>
        <w:t>su actitud y comportamiento).</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Cuando se observa a una juventud distraída, botarate, imprudente, irreflexiva, superficial, </w:t>
      </w:r>
      <w:r w:rsidR="00F12280">
        <w:rPr>
          <w:rFonts w:ascii="Times New Roman" w:hAnsi="Times New Roman" w:cs="Times New Roman"/>
          <w:sz w:val="24"/>
          <w:szCs w:val="24"/>
        </w:rPr>
        <w:t xml:space="preserve">frívola, </w:t>
      </w:r>
      <w:r>
        <w:rPr>
          <w:rFonts w:ascii="Times New Roman" w:hAnsi="Times New Roman" w:cs="Times New Roman"/>
          <w:sz w:val="24"/>
          <w:szCs w:val="24"/>
        </w:rPr>
        <w:t>mediocre, vulgar, trivial, voluble, relativista, inconstante, desganada, desinformada,</w:t>
      </w:r>
      <w:r w:rsidR="00F12280">
        <w:rPr>
          <w:rFonts w:ascii="Times New Roman" w:hAnsi="Times New Roman" w:cs="Times New Roman"/>
          <w:sz w:val="24"/>
          <w:szCs w:val="24"/>
        </w:rPr>
        <w:t xml:space="preserve"> </w:t>
      </w:r>
      <w:r>
        <w:rPr>
          <w:rFonts w:ascii="Times New Roman" w:hAnsi="Times New Roman" w:cs="Times New Roman"/>
          <w:sz w:val="24"/>
          <w:szCs w:val="24"/>
        </w:rPr>
        <w:t xml:space="preserve"> ignorante, analfabeta funcional, a la que todo le da lo mismo, y que solo desea drogarse, alcoholizar</w:t>
      </w:r>
      <w:r w:rsidR="00D61CBD">
        <w:rPr>
          <w:rFonts w:ascii="Times New Roman" w:hAnsi="Times New Roman" w:cs="Times New Roman"/>
          <w:sz w:val="24"/>
          <w:szCs w:val="24"/>
        </w:rPr>
        <w:t>se, fumar, practicar sexo extremo</w:t>
      </w:r>
      <w:r>
        <w:rPr>
          <w:rFonts w:ascii="Times New Roman" w:hAnsi="Times New Roman" w:cs="Times New Roman"/>
          <w:sz w:val="24"/>
          <w:szCs w:val="24"/>
        </w:rPr>
        <w:t>, estar pendiente del móvil y hacerse selfies… no puede menos que pensar</w:t>
      </w:r>
      <w:r w:rsidR="00D61CBD">
        <w:rPr>
          <w:rFonts w:ascii="Times New Roman" w:hAnsi="Times New Roman" w:cs="Times New Roman"/>
          <w:sz w:val="24"/>
          <w:szCs w:val="24"/>
        </w:rPr>
        <w:t>,</w:t>
      </w:r>
      <w:r>
        <w:rPr>
          <w:rFonts w:ascii="Times New Roman" w:hAnsi="Times New Roman" w:cs="Times New Roman"/>
          <w:sz w:val="24"/>
          <w:szCs w:val="24"/>
        </w:rPr>
        <w:t xml:space="preserve"> si no han decidido ser unos “intocables”</w:t>
      </w:r>
      <w:r w:rsidR="00D61CBD">
        <w:rPr>
          <w:rFonts w:ascii="Times New Roman" w:hAnsi="Times New Roman" w:cs="Times New Roman"/>
          <w:sz w:val="24"/>
          <w:szCs w:val="24"/>
        </w:rPr>
        <w:t>,</w:t>
      </w:r>
      <w:r>
        <w:rPr>
          <w:rFonts w:ascii="Times New Roman" w:hAnsi="Times New Roman" w:cs="Times New Roman"/>
          <w:sz w:val="24"/>
          <w:szCs w:val="24"/>
        </w:rPr>
        <w:t xml:space="preserve"> por</w:t>
      </w:r>
      <w:r w:rsidR="00D61CBD">
        <w:rPr>
          <w:rFonts w:ascii="Times New Roman" w:hAnsi="Times New Roman" w:cs="Times New Roman"/>
          <w:sz w:val="24"/>
          <w:szCs w:val="24"/>
        </w:rPr>
        <w:t xml:space="preserve"> propia voluntad</w:t>
      </w:r>
      <w:r>
        <w:rPr>
          <w:rFonts w:ascii="Times New Roman" w:hAnsi="Times New Roman" w:cs="Times New Roman"/>
          <w:sz w:val="24"/>
          <w:szCs w:val="24"/>
        </w:rPr>
        <w:t>.</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Luego de </w:t>
      </w:r>
      <w:r w:rsidR="00F12280">
        <w:rPr>
          <w:rFonts w:ascii="Times New Roman" w:hAnsi="Times New Roman" w:cs="Times New Roman"/>
          <w:sz w:val="24"/>
          <w:szCs w:val="24"/>
        </w:rPr>
        <w:t>esas observaciones (con tristeza</w:t>
      </w:r>
      <w:r>
        <w:rPr>
          <w:rFonts w:ascii="Times New Roman" w:hAnsi="Times New Roman" w:cs="Times New Roman"/>
          <w:sz w:val="24"/>
          <w:szCs w:val="24"/>
        </w:rPr>
        <w:t>, y sin miedo), cabría preguntar ¿de quién es la culpa? ¿de los dirigentes de los países avanzados (ahora, en vías de subdesarrollo), que han “evaporado” a su juventud? ¿de los jóvenes, de esos países, que no desean madurar, que aceptan un destino insignificante, que prefieren ser zombis en la sociedad de los conformes?</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¿Cuáles son las causas de este “fracaso” generacional?</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no trabajan porque no quieren, o porque no pueden?</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 la “generación mejor formada de la historia” (sic) se la condena al precariado?</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¿El mayor desempleo juvenil, se debe a factores coyunturales, o estructurales?</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¿Habrá sido la globalización la que dejó a los padres sin empleo, y a los jóvenes sin futuro?</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¿Habrán sido la deslocalización, la desindustrialización, o el librecambio, los causantes?</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suplir c</w:t>
      </w:r>
      <w:r w:rsidR="004C32EA">
        <w:rPr>
          <w:rFonts w:ascii="Times New Roman" w:hAnsi="Times New Roman" w:cs="Times New Roman"/>
          <w:sz w:val="24"/>
          <w:szCs w:val="24"/>
        </w:rPr>
        <w:t>on entretenimiento y narcóticos</w:t>
      </w:r>
      <w:r>
        <w:rPr>
          <w:rFonts w:ascii="Times New Roman" w:hAnsi="Times New Roman" w:cs="Times New Roman"/>
          <w:sz w:val="24"/>
          <w:szCs w:val="24"/>
        </w:rPr>
        <w:t>, la falta de trabajo para los jóvenes?</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¿Qué ocurrirá el día que los jóvenes dejen de contemplar el móvil y miren a su alrededor?</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¿Qué sucederá el día que los jóvenes despierten, y hagan preguntas incómodas?</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pasará el día que los jóvenes decidan buscar a los responsables de su fracaso?</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Nota I: cuando los jóvenes inicien la cacería no quisiera estar en Wall Street o Silicon Valley.</w:t>
      </w:r>
    </w:p>
    <w:p w:rsidR="00372AD2" w:rsidRDefault="00372AD2" w:rsidP="00372AD2">
      <w:pPr>
        <w:spacing w:line="240" w:lineRule="auto"/>
        <w:jc w:val="both"/>
        <w:rPr>
          <w:rFonts w:ascii="Times New Roman" w:hAnsi="Times New Roman" w:cs="Times New Roman"/>
          <w:sz w:val="24"/>
          <w:szCs w:val="24"/>
        </w:rPr>
      </w:pPr>
      <w:r>
        <w:rPr>
          <w:rFonts w:ascii="Times New Roman" w:hAnsi="Times New Roman" w:cs="Times New Roman"/>
          <w:sz w:val="24"/>
          <w:szCs w:val="24"/>
        </w:rPr>
        <w:t>Nota II: cuando los jóvenes inicien la batida no quisiera estar en ninguna institución europea.</w:t>
      </w:r>
    </w:p>
    <w:p w:rsidR="00B46BF5" w:rsidRDefault="00734B8E" w:rsidP="00A41B2A">
      <w:pPr>
        <w:spacing w:line="240" w:lineRule="auto"/>
        <w:jc w:val="both"/>
        <w:rPr>
          <w:rFonts w:ascii="Times New Roman" w:hAnsi="Times New Roman" w:cs="Times New Roman"/>
          <w:b/>
          <w:sz w:val="24"/>
          <w:szCs w:val="24"/>
        </w:rPr>
      </w:pPr>
      <w:r w:rsidRPr="00734B8E">
        <w:rPr>
          <w:rFonts w:ascii="Times New Roman" w:hAnsi="Times New Roman" w:cs="Times New Roman"/>
          <w:b/>
          <w:sz w:val="24"/>
          <w:szCs w:val="24"/>
        </w:rPr>
        <w:t>Mensaje (para</w:t>
      </w:r>
      <w:r>
        <w:rPr>
          <w:rFonts w:ascii="Times New Roman" w:hAnsi="Times New Roman" w:cs="Times New Roman"/>
          <w:b/>
          <w:sz w:val="24"/>
          <w:szCs w:val="24"/>
        </w:rPr>
        <w:t xml:space="preserve"> los</w:t>
      </w:r>
      <w:r w:rsidRPr="00734B8E">
        <w:rPr>
          <w:rFonts w:ascii="Times New Roman" w:hAnsi="Times New Roman" w:cs="Times New Roman"/>
          <w:b/>
          <w:sz w:val="24"/>
          <w:szCs w:val="24"/>
        </w:rPr>
        <w:t xml:space="preserve"> jóvenes</w:t>
      </w:r>
      <w:r>
        <w:rPr>
          <w:rFonts w:ascii="Times New Roman" w:hAnsi="Times New Roman" w:cs="Times New Roman"/>
          <w:b/>
          <w:sz w:val="24"/>
          <w:szCs w:val="24"/>
        </w:rPr>
        <w:t>,</w:t>
      </w:r>
      <w:r w:rsidRPr="00734B8E">
        <w:rPr>
          <w:rFonts w:ascii="Times New Roman" w:hAnsi="Times New Roman" w:cs="Times New Roman"/>
          <w:b/>
          <w:sz w:val="24"/>
          <w:szCs w:val="24"/>
        </w:rPr>
        <w:t xml:space="preserve"> y no tan jóvenes, de los países avanzados): si alguna vez lo conseguimos (tener trabajos dignos), podemos volver a hacerlo.</w:t>
      </w:r>
      <w:r w:rsidR="00B46BF5">
        <w:rPr>
          <w:rFonts w:ascii="Times New Roman" w:hAnsi="Times New Roman" w:cs="Times New Roman"/>
          <w:b/>
          <w:sz w:val="24"/>
          <w:szCs w:val="24"/>
        </w:rPr>
        <w:t xml:space="preserve"> </w:t>
      </w:r>
      <w:r>
        <w:rPr>
          <w:rFonts w:ascii="Times New Roman" w:hAnsi="Times New Roman" w:cs="Times New Roman"/>
          <w:b/>
          <w:sz w:val="24"/>
          <w:szCs w:val="24"/>
        </w:rPr>
        <w:t>No hay que dar un “consentimiento tácito”, para que hagan de la pobreza una opción de vida. Esto no será ni rápido, ni fácil, pero es imprescindible resolver el problema de empleo de los jóvenes.</w:t>
      </w:r>
    </w:p>
    <w:p w:rsidR="00697B00" w:rsidRDefault="00B46BF5" w:rsidP="00A41B2A">
      <w:pPr>
        <w:spacing w:line="240" w:lineRule="auto"/>
        <w:jc w:val="both"/>
        <w:rPr>
          <w:rFonts w:ascii="Times New Roman" w:hAnsi="Times New Roman" w:cs="Times New Roman"/>
          <w:b/>
          <w:sz w:val="24"/>
          <w:szCs w:val="24"/>
        </w:rPr>
      </w:pPr>
      <w:r>
        <w:rPr>
          <w:rFonts w:ascii="Times New Roman" w:hAnsi="Times New Roman" w:cs="Times New Roman"/>
          <w:b/>
          <w:sz w:val="24"/>
          <w:szCs w:val="24"/>
        </w:rPr>
        <w:t>Mensaje (para los “apóstoles” del decrecionismo):</w:t>
      </w:r>
      <w:r w:rsidR="00E507AD">
        <w:rPr>
          <w:rFonts w:ascii="Times New Roman" w:hAnsi="Times New Roman" w:cs="Times New Roman"/>
          <w:b/>
          <w:sz w:val="24"/>
          <w:szCs w:val="24"/>
        </w:rPr>
        <w:t xml:space="preserve"> </w:t>
      </w:r>
      <w:r w:rsidR="00D61CBD">
        <w:rPr>
          <w:rFonts w:ascii="Times New Roman" w:hAnsi="Times New Roman" w:cs="Times New Roman"/>
          <w:b/>
          <w:sz w:val="24"/>
          <w:szCs w:val="24"/>
        </w:rPr>
        <w:t>¿d</w:t>
      </w:r>
      <w:r w:rsidR="00E507AD" w:rsidRPr="00E507AD">
        <w:rPr>
          <w:rFonts w:ascii="Times New Roman" w:hAnsi="Times New Roman" w:cs="Times New Roman"/>
          <w:b/>
          <w:sz w:val="24"/>
          <w:szCs w:val="24"/>
        </w:rPr>
        <w:t>ere</w:t>
      </w:r>
      <w:r w:rsidR="00E507AD">
        <w:rPr>
          <w:rFonts w:ascii="Times New Roman" w:hAnsi="Times New Roman" w:cs="Times New Roman"/>
          <w:b/>
          <w:sz w:val="24"/>
          <w:szCs w:val="24"/>
        </w:rPr>
        <w:t>chos medievales, desigualdades progresistas</w:t>
      </w:r>
      <w:r w:rsidR="00E507AD" w:rsidRPr="00E507AD">
        <w:rPr>
          <w:rFonts w:ascii="Times New Roman" w:hAnsi="Times New Roman" w:cs="Times New Roman"/>
          <w:b/>
          <w:sz w:val="24"/>
          <w:szCs w:val="24"/>
        </w:rPr>
        <w:t>?</w:t>
      </w:r>
      <w:r w:rsidR="00E507AD">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B46BF5">
        <w:rPr>
          <w:rFonts w:ascii="Times New Roman" w:hAnsi="Times New Roman" w:cs="Times New Roman"/>
          <w:b/>
          <w:sz w:val="24"/>
          <w:szCs w:val="24"/>
        </w:rPr>
        <w:t>Si esto es lo que hay, quizá no lo habrá durante mucho tiempo</w:t>
      </w:r>
      <w:r>
        <w:rPr>
          <w:rFonts w:ascii="Times New Roman" w:hAnsi="Times New Roman" w:cs="Times New Roman"/>
          <w:b/>
          <w:sz w:val="24"/>
          <w:szCs w:val="24"/>
        </w:rPr>
        <w:t>.</w:t>
      </w:r>
      <w:r w:rsidR="00E507AD">
        <w:rPr>
          <w:rFonts w:ascii="Times New Roman" w:hAnsi="Times New Roman" w:cs="Times New Roman"/>
          <w:b/>
          <w:sz w:val="24"/>
          <w:szCs w:val="24"/>
        </w:rPr>
        <w:t xml:space="preserve"> </w:t>
      </w:r>
    </w:p>
    <w:p w:rsidR="00A41B2A" w:rsidRPr="00697B00" w:rsidRDefault="00A41B2A" w:rsidP="00A41B2A">
      <w:pPr>
        <w:spacing w:line="240" w:lineRule="auto"/>
        <w:jc w:val="both"/>
        <w:rPr>
          <w:rFonts w:ascii="Times New Roman" w:hAnsi="Times New Roman" w:cs="Times New Roman"/>
          <w:b/>
          <w:sz w:val="24"/>
          <w:szCs w:val="24"/>
        </w:rPr>
      </w:pPr>
      <w:r w:rsidRPr="00A41B2A">
        <w:rPr>
          <w:rFonts w:ascii="Times New Roman" w:hAnsi="Times New Roman" w:cs="Times New Roman"/>
          <w:b/>
          <w:sz w:val="24"/>
          <w:szCs w:val="24"/>
        </w:rPr>
        <w:lastRenderedPageBreak/>
        <w:t>- La Comisión Europea “</w:t>
      </w:r>
      <w:r w:rsidR="00A753F4">
        <w:rPr>
          <w:rFonts w:ascii="Times New Roman" w:hAnsi="Times New Roman" w:cs="Times New Roman"/>
          <w:b/>
          <w:sz w:val="24"/>
          <w:szCs w:val="24"/>
        </w:rPr>
        <w:t>ora pro nobis”</w:t>
      </w:r>
      <w:r>
        <w:rPr>
          <w:rFonts w:ascii="Times New Roman" w:hAnsi="Times New Roman" w:cs="Times New Roman"/>
          <w:b/>
          <w:sz w:val="24"/>
          <w:szCs w:val="24"/>
        </w:rPr>
        <w:t xml:space="preserve"> </w:t>
      </w:r>
      <w:r w:rsidR="00A03976">
        <w:rPr>
          <w:rFonts w:ascii="Times New Roman" w:hAnsi="Times New Roman" w:cs="Times New Roman"/>
          <w:b/>
          <w:sz w:val="24"/>
          <w:szCs w:val="24"/>
        </w:rPr>
        <w:t>(</w:t>
      </w:r>
      <w:r w:rsidR="00A753F4" w:rsidRPr="00A753F4">
        <w:rPr>
          <w:rFonts w:ascii="Times New Roman" w:hAnsi="Times New Roman" w:cs="Times New Roman"/>
          <w:b/>
          <w:sz w:val="24"/>
          <w:szCs w:val="24"/>
        </w:rPr>
        <w:t>“Euro</w:t>
      </w:r>
      <w:r w:rsidR="00A753F4">
        <w:rPr>
          <w:rFonts w:ascii="Times New Roman" w:hAnsi="Times New Roman" w:cs="Times New Roman"/>
          <w:b/>
          <w:sz w:val="24"/>
          <w:szCs w:val="24"/>
        </w:rPr>
        <w:t>pa necesita a toda su juventud”-sic-</w:t>
      </w:r>
      <w:r w:rsidR="00A03976">
        <w:rPr>
          <w:rFonts w:ascii="Times New Roman" w:hAnsi="Times New Roman" w:cs="Times New Roman"/>
          <w:b/>
          <w:sz w:val="24"/>
          <w:szCs w:val="24"/>
        </w:rPr>
        <w:t>)</w:t>
      </w:r>
      <w:r w:rsidRPr="00A41B2A">
        <w:rPr>
          <w:rFonts w:ascii="Times New Roman" w:hAnsi="Times New Roman" w:cs="Times New Roman"/>
          <w:b/>
          <w:sz w:val="24"/>
          <w:szCs w:val="24"/>
        </w:rPr>
        <w:t xml:space="preserve"> </w:t>
      </w:r>
    </w:p>
    <w:p w:rsidR="00A41B2A" w:rsidRDefault="00A41B2A" w:rsidP="00A41B2A">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Informe de la Comisión al Parlamento Europeo, al Consejo, al Comité Económico y social Europeo y al Comité de las Regiones </w:t>
      </w:r>
      <w:r w:rsidRPr="00A41B2A">
        <w:rPr>
          <w:rFonts w:ascii="Times New Roman" w:hAnsi="Times New Roman" w:cs="Times New Roman"/>
          <w:b/>
          <w:sz w:val="24"/>
          <w:szCs w:val="24"/>
        </w:rPr>
        <w:t>sobre la aplicación de la Estrategia de la UE para la Juventud (2019-2027)</w:t>
      </w:r>
      <w:r>
        <w:rPr>
          <w:rFonts w:ascii="Times New Roman" w:hAnsi="Times New Roman" w:cs="Times New Roman"/>
          <w:b/>
          <w:sz w:val="24"/>
          <w:szCs w:val="24"/>
        </w:rPr>
        <w:t xml:space="preserve"> </w:t>
      </w:r>
      <w:r w:rsidRPr="00A41B2A">
        <w:rPr>
          <w:rFonts w:ascii="Times New Roman" w:hAnsi="Times New Roman" w:cs="Times New Roman"/>
          <w:sz w:val="24"/>
          <w:szCs w:val="24"/>
        </w:rPr>
        <w:t>{SWD(2021) 286 final} - {SWD(2021) 287 final}</w:t>
      </w:r>
      <w:r>
        <w:rPr>
          <w:rFonts w:ascii="Times New Roman" w:hAnsi="Times New Roman" w:cs="Times New Roman"/>
          <w:sz w:val="24"/>
          <w:szCs w:val="24"/>
        </w:rPr>
        <w:t xml:space="preserve">- </w:t>
      </w:r>
      <w:r w:rsidRPr="00A41B2A">
        <w:rPr>
          <w:rFonts w:ascii="Times New Roman" w:hAnsi="Times New Roman" w:cs="Times New Roman"/>
          <w:sz w:val="24"/>
          <w:szCs w:val="24"/>
        </w:rPr>
        <w:t xml:space="preserve">Bruselas, </w:t>
      </w:r>
      <w:r w:rsidRPr="001E0E62">
        <w:rPr>
          <w:rFonts w:ascii="Times New Roman" w:hAnsi="Times New Roman" w:cs="Times New Roman"/>
          <w:b/>
          <w:sz w:val="24"/>
          <w:szCs w:val="24"/>
        </w:rPr>
        <w:t>14.10.2021</w:t>
      </w:r>
    </w:p>
    <w:p w:rsidR="00A41B2A" w:rsidRPr="00A41B2A" w:rsidRDefault="00A41B2A" w:rsidP="00A41B2A">
      <w:pPr>
        <w:pStyle w:val="Default"/>
        <w:jc w:val="both"/>
      </w:pPr>
      <w:r w:rsidRPr="00A41B2A">
        <w:t xml:space="preserve">¿Qué implica ser joven en Europa actualmente? </w:t>
      </w:r>
    </w:p>
    <w:p w:rsidR="00A41B2A" w:rsidRPr="00A41B2A" w:rsidRDefault="00A41B2A" w:rsidP="00A41B2A">
      <w:pPr>
        <w:pStyle w:val="Default"/>
        <w:jc w:val="both"/>
      </w:pPr>
    </w:p>
    <w:p w:rsidR="00A41B2A" w:rsidRPr="00A41B2A" w:rsidRDefault="00A41B2A" w:rsidP="00A41B2A">
      <w:pPr>
        <w:pStyle w:val="Default"/>
        <w:jc w:val="both"/>
      </w:pPr>
      <w:r w:rsidRPr="00A41B2A">
        <w:t>Según lo indicado en el documento de trabajo de los servicios de la Comisión adjunto so</w:t>
      </w:r>
      <w:r w:rsidR="00697EEE">
        <w:t>bre la situación de la juventud</w:t>
      </w:r>
      <w:r w:rsidRPr="00A41B2A">
        <w:t xml:space="preserve">, el acceso de los jóvenes a las oportunidades de educación, empleo, movilidad y participación democrática mejoró hasta finales de 2019, hasta que llegó la pandemia de COVID-19. La pandemia provocó la interrupción de la educación, la formación y otras actividades de aprendizaje, una pérdida de oportunidades de empleo y de evolución profesional, aislamiento social y problemas de salud mental. </w:t>
      </w:r>
    </w:p>
    <w:p w:rsidR="00A41B2A" w:rsidRPr="00A41B2A" w:rsidRDefault="00A41B2A" w:rsidP="00A41B2A">
      <w:pPr>
        <w:pStyle w:val="Default"/>
        <w:jc w:val="both"/>
      </w:pPr>
    </w:p>
    <w:p w:rsidR="00A41B2A" w:rsidRPr="00A41B2A" w:rsidRDefault="00A41B2A" w:rsidP="00A41B2A">
      <w:pPr>
        <w:pStyle w:val="Default"/>
        <w:jc w:val="both"/>
        <w:rPr>
          <w:b/>
          <w:bCs/>
          <w:iCs/>
        </w:rPr>
      </w:pPr>
      <w:r w:rsidRPr="00A41B2A">
        <w:rPr>
          <w:b/>
          <w:bCs/>
          <w:iCs/>
        </w:rPr>
        <w:t xml:space="preserve">Antes de la pandemia de COVID-19, los jóvenes en Europa presentaban una movilidad y conectividad cada vez mayores, si bien confrontados con brechas de desigualdad educativa y socioeconómica. </w:t>
      </w:r>
    </w:p>
    <w:p w:rsidR="00A41B2A" w:rsidRPr="00A41B2A" w:rsidRDefault="00A41B2A" w:rsidP="00A41B2A">
      <w:pPr>
        <w:pStyle w:val="Default"/>
        <w:jc w:val="both"/>
      </w:pPr>
    </w:p>
    <w:p w:rsidR="00A41B2A" w:rsidRPr="00A41B2A" w:rsidRDefault="00A41B2A" w:rsidP="00A41B2A">
      <w:pPr>
        <w:pStyle w:val="Default"/>
        <w:jc w:val="both"/>
      </w:pPr>
      <w:r w:rsidRPr="00A41B2A">
        <w:t xml:space="preserve">En 2019, aproximadamente 86 millones de jóvenes vivían en la EU-283 (una de cada seis tenía entre 15 y 29 años). El porcentaje de personas jóvenes en la población total de la UE entre 2010 y 2019 disminuyó en 1,8 puntos porcentuales (las mayores contracciones se registraron en las regiones báltica y de Europa oriental), lo que confirma una tendencia a largo plazo de descenso del tamaño de la población joven. En paralelo, no obstante, la migración de jóvenes hacia Europa y dentro de ella se ha acelerado desde la década de 1990. </w:t>
      </w:r>
    </w:p>
    <w:p w:rsidR="00A41B2A" w:rsidRPr="00A41B2A" w:rsidRDefault="00A41B2A" w:rsidP="00A41B2A">
      <w:pPr>
        <w:pStyle w:val="Default"/>
        <w:jc w:val="both"/>
      </w:pPr>
    </w:p>
    <w:p w:rsidR="00A41B2A" w:rsidRDefault="00A41B2A" w:rsidP="00A41B2A">
      <w:pPr>
        <w:spacing w:line="240" w:lineRule="auto"/>
        <w:jc w:val="both"/>
        <w:rPr>
          <w:rFonts w:ascii="Times New Roman" w:hAnsi="Times New Roman" w:cs="Times New Roman"/>
          <w:sz w:val="24"/>
          <w:szCs w:val="24"/>
        </w:rPr>
      </w:pPr>
      <w:r w:rsidRPr="00A41B2A">
        <w:rPr>
          <w:rFonts w:ascii="Times New Roman" w:hAnsi="Times New Roman" w:cs="Times New Roman"/>
          <w:sz w:val="24"/>
          <w:szCs w:val="24"/>
        </w:rPr>
        <w:t>En 2019, uno de cada tres jóvenes de la UE indicó que había estado un mínimo de dos semanas en el extranjero por motivos de estudios, formación, trabajo, intercambios o voluntariado4. Más del 40 % de los jóvenes que consideraron la opción de desplazarse al extranjero para estudiar o realizar un voluntariado, pero que no llegaron a hacerlo, declararon que no disponían de los recursos financieros necesarios o adujeron motivos familiares, personales o relacionados con el trabajo.</w:t>
      </w:r>
    </w:p>
    <w:p w:rsidR="00A41B2A" w:rsidRDefault="00A41B2A" w:rsidP="00A41B2A">
      <w:pPr>
        <w:spacing w:line="240" w:lineRule="auto"/>
        <w:jc w:val="both"/>
        <w:rPr>
          <w:rFonts w:ascii="Times New Roman" w:hAnsi="Times New Roman" w:cs="Times New Roman"/>
          <w:sz w:val="24"/>
          <w:szCs w:val="24"/>
        </w:rPr>
      </w:pPr>
      <w:r w:rsidRPr="00A41B2A">
        <w:rPr>
          <w:rFonts w:ascii="Times New Roman" w:hAnsi="Times New Roman" w:cs="Times New Roman"/>
          <w:sz w:val="24"/>
          <w:szCs w:val="24"/>
        </w:rPr>
        <w:t>En los últimos años, hasta la llegada de la pandemia de COVID-19, las economías europeas estaban en vías de recuperación de la crisis económica. No obstante, en 2019, más de 5 millones de habitantes de la EU-28 con edades comprendidas entre los 15 y los 29 años seguían desempleados (el 6,3 % de todos los jóvenes con edades entre 15 y 29 años o el 11,1 % de la mano de obra juvenil). Entre 2015 y 2019, las tasas de paro juvenil disminuyeron en todos los Estados miembros de la UE, pero siempre duplicaron con creces las del desempleo general. En 2020, en el contexto de la pandemia, las tasas de desempleo juvenil en la EU-27 aumentaron de un 11,9 % en 2019 a un 13,3 %. Los jóvenes tardan más en integrarse de forma estable en el mercado laboral y los grupos vulnerables siguen estando desfavorecidos en el entorno laboral</w:t>
      </w:r>
      <w:r>
        <w:rPr>
          <w:rFonts w:ascii="Times New Roman" w:hAnsi="Times New Roman" w:cs="Times New Roman"/>
          <w:sz w:val="24"/>
          <w:szCs w:val="24"/>
        </w:rPr>
        <w:t>…</w:t>
      </w:r>
    </w:p>
    <w:p w:rsidR="00A41B2A" w:rsidRPr="00A41B2A" w:rsidRDefault="00A41B2A" w:rsidP="00A41B2A">
      <w:pPr>
        <w:pStyle w:val="Default"/>
        <w:rPr>
          <w:b/>
          <w:bCs/>
          <w:iCs/>
        </w:rPr>
      </w:pPr>
      <w:r w:rsidRPr="00A41B2A">
        <w:rPr>
          <w:b/>
          <w:bCs/>
          <w:iCs/>
        </w:rPr>
        <w:t>La pandemia de COVID-19 ha provocado una aceleración de las tendencias digitales y ha tenido un fuerte impacto negativo en la educación, el empleo y la salud mental.</w:t>
      </w:r>
    </w:p>
    <w:p w:rsidR="00A41B2A" w:rsidRPr="00A41B2A" w:rsidRDefault="00A41B2A" w:rsidP="00A41B2A">
      <w:pPr>
        <w:pStyle w:val="Default"/>
      </w:pPr>
      <w:r w:rsidRPr="00A41B2A">
        <w:rPr>
          <w:b/>
          <w:bCs/>
          <w:iCs/>
        </w:rPr>
        <w:t xml:space="preserve"> </w:t>
      </w:r>
    </w:p>
    <w:p w:rsidR="00A41B2A" w:rsidRDefault="00A41B2A" w:rsidP="00A41B2A">
      <w:pPr>
        <w:spacing w:line="240" w:lineRule="auto"/>
        <w:jc w:val="both"/>
        <w:rPr>
          <w:rFonts w:ascii="Times New Roman" w:hAnsi="Times New Roman" w:cs="Times New Roman"/>
          <w:sz w:val="24"/>
          <w:szCs w:val="24"/>
        </w:rPr>
      </w:pPr>
      <w:r w:rsidRPr="00A41B2A">
        <w:rPr>
          <w:rFonts w:ascii="Times New Roman" w:hAnsi="Times New Roman" w:cs="Times New Roman"/>
          <w:sz w:val="24"/>
          <w:szCs w:val="24"/>
        </w:rPr>
        <w:t xml:space="preserve">Los sistemas de educación y formación de todo el mundo y de toda la Unión Europea se han visto afectados y presionados como nunca antes por la pandemia de COVID-19. Las restricciones cambiaron de manera trascendental la enseñanza y el aprendizaje, así como la </w:t>
      </w:r>
      <w:r w:rsidRPr="00A41B2A">
        <w:rPr>
          <w:rFonts w:ascii="Times New Roman" w:hAnsi="Times New Roman" w:cs="Times New Roman"/>
          <w:sz w:val="24"/>
          <w:szCs w:val="24"/>
        </w:rPr>
        <w:lastRenderedPageBreak/>
        <w:t>comunicación y la colaboración en el seno de las comunidades educativas. Estas restricciones repercutieron en los estudiantes, sus familias, los profesores, los formadores, investigadores y</w:t>
      </w:r>
      <w:r>
        <w:rPr>
          <w:rFonts w:ascii="Times New Roman" w:hAnsi="Times New Roman" w:cs="Times New Roman"/>
          <w:sz w:val="24"/>
          <w:szCs w:val="24"/>
        </w:rPr>
        <w:t xml:space="preserve"> </w:t>
      </w:r>
      <w:r w:rsidRPr="00A41B2A">
        <w:rPr>
          <w:rFonts w:ascii="Times New Roman" w:hAnsi="Times New Roman" w:cs="Times New Roman"/>
          <w:sz w:val="24"/>
          <w:szCs w:val="24"/>
        </w:rPr>
        <w:t>líderes de los centros, así como en los profesionales comunitarios que promueven la educación y apoyan a la juventud</w:t>
      </w:r>
      <w:r w:rsidR="00A03976">
        <w:rPr>
          <w:rFonts w:ascii="Times New Roman" w:hAnsi="Times New Roman" w:cs="Times New Roman"/>
          <w:sz w:val="24"/>
          <w:szCs w:val="24"/>
        </w:rPr>
        <w:t>…</w:t>
      </w:r>
    </w:p>
    <w:p w:rsidR="00A03976" w:rsidRPr="00A03976" w:rsidRDefault="00A03976" w:rsidP="00A03976">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La COVID-19 ha agravado las desigualdades preexistentes entre los jóvenes europeos en el mercado laboral en comparación con el resto de la población trabajadora. Si bien las tasas de</w:t>
      </w:r>
      <w:r>
        <w:rPr>
          <w:rFonts w:ascii="Times New Roman" w:hAnsi="Times New Roman" w:cs="Times New Roman"/>
          <w:sz w:val="24"/>
          <w:szCs w:val="24"/>
        </w:rPr>
        <w:t xml:space="preserve"> </w:t>
      </w:r>
      <w:r w:rsidRPr="00A03976">
        <w:rPr>
          <w:rFonts w:ascii="Times New Roman" w:hAnsi="Times New Roman" w:cs="Times New Roman"/>
          <w:sz w:val="24"/>
          <w:szCs w:val="24"/>
        </w:rPr>
        <w:t>desempleo aumentaron en todos los grupos de edad en 2020, el incremento fue más significativo en el caso de los jóvenes. La comparación entre las tasas de desempleo juvenil en 2019 y 2020 muestra que la tendencia a la baja que se registró entre 2013 y 2019 se revirtió en 2020 en todos los grupos de edad de los jóvenes.</w:t>
      </w:r>
    </w:p>
    <w:p w:rsidR="00A03976" w:rsidRDefault="00A03976" w:rsidP="00A03976">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Los sectores más afectados por la crisis han sido aquellos en los que trabajan la mayoría de jóvenes europeos (por ejemplo, comercio minorista, hostelería, servicios de comidas). Las mujeres jóvenes se vieron particularmente afectadas, ya que trabajan en esos sectores en mayor medida que los hombres jóvenes. Las mujeres con empleos estables y posibilidades de teletrabajo se vieron menos afectadas por el desempleo que aquellas con contratos de trabajo precarios, especialmente en sectores en los que no es posible teletrabajar</w:t>
      </w:r>
      <w:r>
        <w:rPr>
          <w:rFonts w:ascii="Times New Roman" w:hAnsi="Times New Roman" w:cs="Times New Roman"/>
          <w:sz w:val="24"/>
          <w:szCs w:val="24"/>
        </w:rPr>
        <w:t>…</w:t>
      </w:r>
    </w:p>
    <w:p w:rsidR="00A03976" w:rsidRDefault="00A03976" w:rsidP="00A03976">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Ha sido prioritario contribuir a mejorar la empleabilidad de los jóvenes y apoyar la meta respec</w:t>
      </w:r>
      <w:r>
        <w:rPr>
          <w:rFonts w:ascii="Times New Roman" w:hAnsi="Times New Roman" w:cs="Times New Roman"/>
          <w:sz w:val="24"/>
          <w:szCs w:val="24"/>
        </w:rPr>
        <w:t>to a la juventud europea de un “Empleo de calidad para todos”</w:t>
      </w:r>
      <w:r w:rsidRPr="00A03976">
        <w:rPr>
          <w:rFonts w:ascii="Times New Roman" w:hAnsi="Times New Roman" w:cs="Times New Roman"/>
          <w:sz w:val="24"/>
          <w:szCs w:val="24"/>
        </w:rPr>
        <w:t>. En las Conclusiones sobre los jó</w:t>
      </w:r>
      <w:r>
        <w:rPr>
          <w:rFonts w:ascii="Times New Roman" w:hAnsi="Times New Roman" w:cs="Times New Roman"/>
          <w:sz w:val="24"/>
          <w:szCs w:val="24"/>
        </w:rPr>
        <w:t xml:space="preserve">venes y el futuro del trabajo </w:t>
      </w:r>
      <w:r w:rsidRPr="00A03976">
        <w:rPr>
          <w:rFonts w:ascii="Times New Roman" w:hAnsi="Times New Roman" w:cs="Times New Roman"/>
          <w:sz w:val="24"/>
          <w:szCs w:val="24"/>
        </w:rPr>
        <w:t>del Consejo, se determinaron medidas correctoras para las condiciones de trabajo precarias a las que se enfrentan los jóvenes, como una seguridad social y unos sistemas de educación y formación con capacidad de respuesta, la promoción del aprendizaje permanente, una transición fluida de la escuela al mercado laboral y las transiciones dentro de este, así como el acceso igualitario a empleos de calidad para todos los jóvenes</w:t>
      </w:r>
      <w:r>
        <w:rPr>
          <w:rFonts w:ascii="Times New Roman" w:hAnsi="Times New Roman" w:cs="Times New Roman"/>
          <w:sz w:val="24"/>
          <w:szCs w:val="24"/>
        </w:rPr>
        <w:t>…</w:t>
      </w:r>
    </w:p>
    <w:p w:rsidR="00A03976" w:rsidRPr="00A03976" w:rsidRDefault="00A03976" w:rsidP="00A03976">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La Planificación de Actividades Nacionales Futuras (PANF), que se introdujo en 2019, permite a los Estados miembros compartir sus prioridades en consonancia con la Estrategia de la UE para la Juventud de forma voluntaria. Como parte de la PANF, la Comisión sondeó a los Estados miembros en 2019 y 2021 para reunir información sobre sus prioridades en la política de juventud en relación con la aplicación de las metas de la juventud europea y las necesidades de cooperación, en consonancia con la Estrategia de la UE para la Juventud. Veintiún Estados miembros compartieron sus planes en 201936 y dieciocho Estados miembros ofrecieron actualizaciones de la PANF en 202137.</w:t>
      </w:r>
    </w:p>
    <w:p w:rsidR="00A03976" w:rsidRPr="00A03976" w:rsidRDefault="00A03976" w:rsidP="00A03976">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Gracias a ello, hubo una mayor transparencia sobre las prioridades nacionales en el ámbito de la juventud y la identificación de las necesidades comunes. Se recomienda que estas encuestas se realicen al menos una vez en cada ciclo de trío de Presidencias, con la opción de que los países actualicen sus PANF cuando sea necesario.</w:t>
      </w:r>
    </w:p>
    <w:p w:rsidR="00A03976" w:rsidRDefault="00A03976" w:rsidP="00A03976">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En 2019, los tres retos comunes principales para la política de juventud</w:t>
      </w:r>
      <w:r w:rsidR="00697EEE">
        <w:rPr>
          <w:rFonts w:ascii="Times New Roman" w:hAnsi="Times New Roman" w:cs="Times New Roman"/>
          <w:sz w:val="24"/>
          <w:szCs w:val="24"/>
        </w:rPr>
        <w:t>,</w:t>
      </w:r>
      <w:r w:rsidRPr="00A03976">
        <w:rPr>
          <w:rFonts w:ascii="Times New Roman" w:hAnsi="Times New Roman" w:cs="Times New Roman"/>
          <w:sz w:val="24"/>
          <w:szCs w:val="24"/>
        </w:rPr>
        <w:t xml:space="preserve"> enumerados por los países encuestados en las PANF fueron 1) la necesidad de aumentar la participación juvenil;</w:t>
      </w:r>
      <w:r>
        <w:rPr>
          <w:rFonts w:ascii="Times New Roman" w:hAnsi="Times New Roman" w:cs="Times New Roman"/>
          <w:sz w:val="24"/>
          <w:szCs w:val="24"/>
        </w:rPr>
        <w:t xml:space="preserve"> </w:t>
      </w:r>
      <w:r w:rsidRPr="00A03976">
        <w:rPr>
          <w:rFonts w:ascii="Times New Roman" w:hAnsi="Times New Roman" w:cs="Times New Roman"/>
          <w:sz w:val="24"/>
          <w:szCs w:val="24"/>
        </w:rPr>
        <w:t>2) el acceso a una educación de calidad y al desarrollo profesional, y 3) el desarrollo de las capacidades digitales y la alfabetización mediática</w:t>
      </w:r>
      <w:r w:rsidR="00A753F4">
        <w:rPr>
          <w:rFonts w:ascii="Times New Roman" w:hAnsi="Times New Roman" w:cs="Times New Roman"/>
          <w:sz w:val="24"/>
          <w:szCs w:val="24"/>
        </w:rPr>
        <w:t>…</w:t>
      </w:r>
    </w:p>
    <w:p w:rsidR="00A753F4" w:rsidRPr="00A753F4" w:rsidRDefault="00A753F4" w:rsidP="00A753F4">
      <w:pPr>
        <w:spacing w:line="240" w:lineRule="auto"/>
        <w:jc w:val="both"/>
        <w:rPr>
          <w:rFonts w:ascii="Times New Roman" w:hAnsi="Times New Roman" w:cs="Times New Roman"/>
          <w:sz w:val="24"/>
          <w:szCs w:val="24"/>
        </w:rPr>
      </w:pPr>
      <w:r w:rsidRPr="00A753F4">
        <w:rPr>
          <w:rFonts w:ascii="Times New Roman" w:hAnsi="Times New Roman" w:cs="Times New Roman"/>
          <w:sz w:val="24"/>
          <w:szCs w:val="24"/>
        </w:rPr>
        <w:t>Estas prioridades actuales se añadirán al nuevo Plan de trabajo para el trienio 2022-2024, que se centrará principalmente en la resiliencia y recuperación de los jóvenes y el sector de la juventud en los tiempos posteriores a la COVID. Los programas y fondos de la UE, como Erasmus+, el Cuerpo Europeo de Solidaridad, Horizonte Europa y el Fondo Social Europeo Plus pueden realizar una gran contribución, ya que se han reforzado y adaptado</w:t>
      </w:r>
      <w:r>
        <w:rPr>
          <w:rFonts w:ascii="Times New Roman" w:hAnsi="Times New Roman" w:cs="Times New Roman"/>
          <w:sz w:val="24"/>
          <w:szCs w:val="24"/>
        </w:rPr>
        <w:t xml:space="preserve"> </w:t>
      </w:r>
      <w:r w:rsidRPr="00A753F4">
        <w:rPr>
          <w:rFonts w:ascii="Times New Roman" w:hAnsi="Times New Roman" w:cs="Times New Roman"/>
          <w:sz w:val="24"/>
          <w:szCs w:val="24"/>
        </w:rPr>
        <w:t xml:space="preserve">en </w:t>
      </w:r>
      <w:r w:rsidRPr="00A753F4">
        <w:rPr>
          <w:rFonts w:ascii="Times New Roman" w:hAnsi="Times New Roman" w:cs="Times New Roman"/>
          <w:sz w:val="24"/>
          <w:szCs w:val="24"/>
        </w:rPr>
        <w:lastRenderedPageBreak/>
        <w:t>consonancia con la evolución reciente. Asimismo, la financiación adicional de NextGenerationEU, que ofrece un gran apoyo a muchos ámbitos políticos que afectan a los jóvenes (educación, capacidades, empleo, clima, etc.), puede tener un impacto importante.</w:t>
      </w:r>
    </w:p>
    <w:p w:rsidR="00A753F4" w:rsidRDefault="00A753F4" w:rsidP="00A753F4">
      <w:pPr>
        <w:spacing w:line="240" w:lineRule="auto"/>
        <w:jc w:val="both"/>
        <w:rPr>
          <w:rFonts w:ascii="Times New Roman" w:hAnsi="Times New Roman" w:cs="Times New Roman"/>
          <w:sz w:val="24"/>
          <w:szCs w:val="24"/>
        </w:rPr>
      </w:pPr>
      <w:r w:rsidRPr="00A753F4">
        <w:rPr>
          <w:rFonts w:ascii="Times New Roman" w:hAnsi="Times New Roman" w:cs="Times New Roman"/>
          <w:sz w:val="24"/>
          <w:szCs w:val="24"/>
        </w:rPr>
        <w:t>Garantizar que todos los jóvenes europeos tengan un acceso equitativo a las oportunidades y brindarles el apoyo necesario para vivir, trabajar, aprender y prosperar sigue siendo la base de la cooperación y las políticas de juventud de la UE. La Estrategia de la UE para la Juventud 2021-2027 es fundamental para alcanzar esas metas. Establecer este marco político sólido, permitir el intercambio de conocimientos y el aprendizaje mutuo entre los Estados miembros y canalizar la financiación de Erasmus+ y otros programas de la UE hacia</w:t>
      </w:r>
      <w:r>
        <w:rPr>
          <w:rFonts w:ascii="Times New Roman" w:hAnsi="Times New Roman" w:cs="Times New Roman"/>
          <w:sz w:val="24"/>
          <w:szCs w:val="24"/>
        </w:rPr>
        <w:t xml:space="preserve"> los tres pilares estratégicos “Involucrar. Conectar. Empoderar”</w:t>
      </w:r>
      <w:r w:rsidRPr="00A753F4">
        <w:rPr>
          <w:rFonts w:ascii="Times New Roman" w:hAnsi="Times New Roman" w:cs="Times New Roman"/>
          <w:sz w:val="24"/>
          <w:szCs w:val="24"/>
        </w:rPr>
        <w:t xml:space="preserve"> permitirá a muchos jóvenes de Europa desarrollar todo su potencial, estar preparados para las transiciones ecológica y digital y configurar un futuro más brillante y más justo para ellos.</w:t>
      </w:r>
    </w:p>
    <w:p w:rsidR="00A753F4" w:rsidRDefault="00A753F4" w:rsidP="00A753F4">
      <w:pPr>
        <w:spacing w:line="240" w:lineRule="auto"/>
        <w:jc w:val="both"/>
        <w:rPr>
          <w:rFonts w:ascii="Times New Roman" w:hAnsi="Times New Roman" w:cs="Times New Roman"/>
          <w:sz w:val="24"/>
          <w:szCs w:val="24"/>
        </w:rPr>
      </w:pPr>
      <w:r w:rsidRPr="00A753F4">
        <w:rPr>
          <w:rFonts w:ascii="Times New Roman" w:hAnsi="Times New Roman" w:cs="Times New Roman"/>
          <w:sz w:val="24"/>
          <w:szCs w:val="24"/>
        </w:rPr>
        <w:t>El 15 de septiembre de 2021, la presidenta Von der Leyen anunció en su discurs</w:t>
      </w:r>
      <w:r w:rsidR="004C32EA">
        <w:rPr>
          <w:rFonts w:ascii="Times New Roman" w:hAnsi="Times New Roman" w:cs="Times New Roman"/>
          <w:sz w:val="24"/>
          <w:szCs w:val="24"/>
        </w:rPr>
        <w:t xml:space="preserve">o sobre el estado de la Unión </w:t>
      </w:r>
      <w:r w:rsidRPr="00A753F4">
        <w:rPr>
          <w:rFonts w:ascii="Times New Roman" w:hAnsi="Times New Roman" w:cs="Times New Roman"/>
          <w:sz w:val="24"/>
          <w:szCs w:val="24"/>
        </w:rPr>
        <w:t xml:space="preserve">que la Comisión Europea propondrá que 2022 sea </w:t>
      </w:r>
      <w:r w:rsidR="004C32EA">
        <w:rPr>
          <w:rFonts w:ascii="Times New Roman" w:hAnsi="Times New Roman" w:cs="Times New Roman"/>
          <w:sz w:val="24"/>
          <w:szCs w:val="24"/>
        </w:rPr>
        <w:t>el Año Europeo de la Juventud, “</w:t>
      </w:r>
      <w:r w:rsidRPr="00A753F4">
        <w:rPr>
          <w:rFonts w:ascii="Times New Roman" w:hAnsi="Times New Roman" w:cs="Times New Roman"/>
          <w:sz w:val="24"/>
          <w:szCs w:val="24"/>
        </w:rPr>
        <w:t>un año dedicado a valorar a una juventud que ha renuncia</w:t>
      </w:r>
      <w:r w:rsidR="004C32EA">
        <w:rPr>
          <w:rFonts w:ascii="Times New Roman" w:hAnsi="Times New Roman" w:cs="Times New Roman"/>
          <w:sz w:val="24"/>
          <w:szCs w:val="24"/>
        </w:rPr>
        <w:t>do a tantas cosas por los demás”</w:t>
      </w:r>
      <w:r w:rsidRPr="00A753F4">
        <w:rPr>
          <w:rFonts w:ascii="Times New Roman" w:hAnsi="Times New Roman" w:cs="Times New Roman"/>
          <w:sz w:val="24"/>
          <w:szCs w:val="24"/>
        </w:rPr>
        <w:t>. El Año Europeo tendrá por objeto impulsar los esfuerzos de la Unión, los Estados miembros y las autoridades regionales y locales por reconocer y respaldar a los jóvenes, y comprometerse con ellos en una perspectiva posterior a la pan</w:t>
      </w:r>
      <w:r>
        <w:rPr>
          <w:rFonts w:ascii="Times New Roman" w:hAnsi="Times New Roman" w:cs="Times New Roman"/>
          <w:sz w:val="24"/>
          <w:szCs w:val="24"/>
        </w:rPr>
        <w:t>demia, ya que “</w:t>
      </w:r>
      <w:r w:rsidRPr="00A753F4">
        <w:rPr>
          <w:rFonts w:ascii="Times New Roman" w:hAnsi="Times New Roman" w:cs="Times New Roman"/>
          <w:sz w:val="24"/>
          <w:szCs w:val="24"/>
        </w:rPr>
        <w:t>Eur</w:t>
      </w:r>
      <w:r>
        <w:rPr>
          <w:rFonts w:ascii="Times New Roman" w:hAnsi="Times New Roman" w:cs="Times New Roman"/>
          <w:sz w:val="24"/>
          <w:szCs w:val="24"/>
        </w:rPr>
        <w:t>opa necesita a toda su juventud”</w:t>
      </w:r>
      <w:r w:rsidRPr="00A753F4">
        <w:rPr>
          <w:rFonts w:ascii="Times New Roman" w:hAnsi="Times New Roman" w:cs="Times New Roman"/>
          <w:sz w:val="24"/>
          <w:szCs w:val="24"/>
        </w:rPr>
        <w:t>.</w:t>
      </w:r>
    </w:p>
    <w:p w:rsidR="00A753F4" w:rsidRDefault="00CB73EE" w:rsidP="00A753F4">
      <w:pPr>
        <w:spacing w:line="240" w:lineRule="auto"/>
        <w:jc w:val="both"/>
        <w:rPr>
          <w:rFonts w:ascii="Times New Roman" w:hAnsi="Times New Roman" w:cs="Times New Roman"/>
          <w:sz w:val="24"/>
          <w:szCs w:val="24"/>
          <w:lang w:val="en-GB"/>
        </w:rPr>
      </w:pPr>
      <w:r w:rsidRPr="00A753F4">
        <w:rPr>
          <w:rFonts w:ascii="Times New Roman" w:hAnsi="Times New Roman" w:cs="Times New Roman"/>
          <w:b/>
          <w:sz w:val="24"/>
          <w:szCs w:val="24"/>
          <w:lang w:val="en-GB"/>
        </w:rPr>
        <w:t>Commission</w:t>
      </w:r>
      <w:r w:rsidR="00A753F4" w:rsidRPr="00A753F4">
        <w:rPr>
          <w:rFonts w:ascii="Times New Roman" w:hAnsi="Times New Roman" w:cs="Times New Roman"/>
          <w:b/>
          <w:sz w:val="24"/>
          <w:szCs w:val="24"/>
          <w:lang w:val="en-GB"/>
        </w:rPr>
        <w:t xml:space="preserve"> staff working document - </w:t>
      </w:r>
      <w:r w:rsidR="00A753F4" w:rsidRPr="00A753F4">
        <w:rPr>
          <w:rFonts w:ascii="Times New Roman" w:hAnsi="Times New Roman" w:cs="Times New Roman"/>
          <w:sz w:val="24"/>
          <w:szCs w:val="24"/>
          <w:lang w:val="en-GB"/>
        </w:rPr>
        <w:t>Accompanying the document</w:t>
      </w:r>
      <w:r w:rsidR="00A753F4">
        <w:rPr>
          <w:rFonts w:ascii="Times New Roman" w:hAnsi="Times New Roman" w:cs="Times New Roman"/>
          <w:b/>
          <w:sz w:val="24"/>
          <w:szCs w:val="24"/>
          <w:lang w:val="en-GB"/>
        </w:rPr>
        <w:t xml:space="preserve"> </w:t>
      </w:r>
      <w:r w:rsidR="00A753F4" w:rsidRPr="00A753F4">
        <w:rPr>
          <w:rFonts w:ascii="Times New Roman" w:hAnsi="Times New Roman" w:cs="Times New Roman"/>
          <w:sz w:val="24"/>
          <w:szCs w:val="24"/>
          <w:lang w:val="en-GB"/>
        </w:rPr>
        <w:t>Report from the Commission to the European Parliament, the Council, the European</w:t>
      </w:r>
      <w:r w:rsidR="00A753F4">
        <w:rPr>
          <w:rFonts w:ascii="Times New Roman" w:hAnsi="Times New Roman" w:cs="Times New Roman"/>
          <w:b/>
          <w:sz w:val="24"/>
          <w:szCs w:val="24"/>
          <w:lang w:val="en-GB"/>
        </w:rPr>
        <w:t xml:space="preserve"> </w:t>
      </w:r>
      <w:r w:rsidR="00A753F4" w:rsidRPr="00A753F4">
        <w:rPr>
          <w:rFonts w:ascii="Times New Roman" w:hAnsi="Times New Roman" w:cs="Times New Roman"/>
          <w:sz w:val="24"/>
          <w:szCs w:val="24"/>
          <w:lang w:val="en-GB"/>
        </w:rPr>
        <w:t>Economic and Social Committee and the Committee of the Regions</w:t>
      </w:r>
      <w:r w:rsidR="00A753F4">
        <w:rPr>
          <w:rFonts w:ascii="Times New Roman" w:hAnsi="Times New Roman" w:cs="Times New Roman"/>
          <w:b/>
          <w:sz w:val="24"/>
          <w:szCs w:val="24"/>
          <w:lang w:val="en-GB"/>
        </w:rPr>
        <w:t xml:space="preserve"> </w:t>
      </w:r>
      <w:r w:rsidR="00A753F4" w:rsidRPr="00A753F4">
        <w:rPr>
          <w:rFonts w:ascii="Times New Roman" w:hAnsi="Times New Roman" w:cs="Times New Roman"/>
          <w:sz w:val="24"/>
          <w:szCs w:val="24"/>
          <w:lang w:val="en-GB"/>
        </w:rPr>
        <w:t>on the implementation of the EU Youth Strategy (2019-2021)</w:t>
      </w:r>
      <w:r w:rsidR="00A753F4">
        <w:rPr>
          <w:rFonts w:ascii="Times New Roman" w:hAnsi="Times New Roman" w:cs="Times New Roman"/>
          <w:sz w:val="24"/>
          <w:szCs w:val="24"/>
          <w:lang w:val="en-GB"/>
        </w:rPr>
        <w:t xml:space="preserve"> - </w:t>
      </w:r>
      <w:r w:rsidR="00A753F4" w:rsidRPr="00A753F4">
        <w:rPr>
          <w:rFonts w:ascii="Times New Roman" w:hAnsi="Times New Roman" w:cs="Times New Roman"/>
          <w:sz w:val="24"/>
          <w:szCs w:val="24"/>
          <w:lang w:val="en-GB"/>
        </w:rPr>
        <w:t xml:space="preserve">Brussels, </w:t>
      </w:r>
      <w:r w:rsidR="00A753F4" w:rsidRPr="001E0E62">
        <w:rPr>
          <w:rFonts w:ascii="Times New Roman" w:hAnsi="Times New Roman" w:cs="Times New Roman"/>
          <w:b/>
          <w:sz w:val="24"/>
          <w:szCs w:val="24"/>
          <w:lang w:val="en-GB"/>
        </w:rPr>
        <w:t>14.10.2021</w:t>
      </w:r>
    </w:p>
    <w:p w:rsidR="001E0E62" w:rsidRDefault="001E0E62" w:rsidP="001E0E62">
      <w:pPr>
        <w:pStyle w:val="Default"/>
        <w:rPr>
          <w:sz w:val="23"/>
          <w:szCs w:val="23"/>
          <w:lang w:val="en-GB"/>
        </w:rPr>
      </w:pPr>
      <w:r w:rsidRPr="001E0E62">
        <w:rPr>
          <w:sz w:val="23"/>
          <w:szCs w:val="23"/>
          <w:lang w:val="en-GB"/>
        </w:rPr>
        <w:t xml:space="preserve">The Strategy focuses on three core areas of action, around three key words: </w:t>
      </w:r>
    </w:p>
    <w:p w:rsidR="001E0E62" w:rsidRPr="001E0E62" w:rsidRDefault="001E0E62" w:rsidP="001E0E62">
      <w:pPr>
        <w:pStyle w:val="Default"/>
        <w:rPr>
          <w:sz w:val="23"/>
          <w:szCs w:val="23"/>
          <w:lang w:val="en-GB"/>
        </w:rPr>
      </w:pPr>
    </w:p>
    <w:p w:rsidR="001E0E62" w:rsidRPr="001E0E62" w:rsidRDefault="001E0E62" w:rsidP="004C32EA">
      <w:pPr>
        <w:pStyle w:val="Default"/>
        <w:spacing w:after="157"/>
        <w:jc w:val="both"/>
        <w:rPr>
          <w:sz w:val="23"/>
          <w:szCs w:val="23"/>
          <w:lang w:val="en-GB"/>
        </w:rPr>
      </w:pPr>
      <w:r>
        <w:rPr>
          <w:rFonts w:ascii="Wingdings" w:hAnsi="Wingdings" w:cs="Wingdings"/>
          <w:sz w:val="23"/>
          <w:szCs w:val="23"/>
        </w:rPr>
        <w:t></w:t>
      </w:r>
      <w:r>
        <w:rPr>
          <w:rFonts w:ascii="Wingdings" w:hAnsi="Wingdings" w:cs="Wingdings"/>
          <w:sz w:val="23"/>
          <w:szCs w:val="23"/>
        </w:rPr>
        <w:t></w:t>
      </w:r>
      <w:r w:rsidRPr="001E0E62">
        <w:rPr>
          <w:b/>
          <w:bCs/>
          <w:sz w:val="23"/>
          <w:szCs w:val="23"/>
          <w:lang w:val="en-GB"/>
        </w:rPr>
        <w:t xml:space="preserve">ENGAGE </w:t>
      </w:r>
      <w:r w:rsidRPr="001E0E62">
        <w:rPr>
          <w:sz w:val="23"/>
          <w:szCs w:val="23"/>
          <w:lang w:val="en-GB"/>
        </w:rPr>
        <w:t xml:space="preserve">which aims towards a meaningful civic, democratic, economic, social, cultural and political participation of young people; </w:t>
      </w:r>
    </w:p>
    <w:p w:rsidR="001E0E62" w:rsidRPr="001E0E62" w:rsidRDefault="001E0E62" w:rsidP="004C32EA">
      <w:pPr>
        <w:pStyle w:val="Default"/>
        <w:spacing w:after="157"/>
        <w:jc w:val="both"/>
        <w:rPr>
          <w:sz w:val="23"/>
          <w:szCs w:val="23"/>
          <w:lang w:val="en-GB"/>
        </w:rPr>
      </w:pPr>
      <w:r>
        <w:rPr>
          <w:rFonts w:ascii="Wingdings" w:hAnsi="Wingdings" w:cs="Wingdings"/>
          <w:sz w:val="23"/>
          <w:szCs w:val="23"/>
        </w:rPr>
        <w:t></w:t>
      </w:r>
      <w:r>
        <w:rPr>
          <w:rFonts w:ascii="Wingdings" w:hAnsi="Wingdings" w:cs="Wingdings"/>
          <w:sz w:val="23"/>
          <w:szCs w:val="23"/>
        </w:rPr>
        <w:t></w:t>
      </w:r>
      <w:r w:rsidRPr="001E0E62">
        <w:rPr>
          <w:b/>
          <w:bCs/>
          <w:sz w:val="23"/>
          <w:szCs w:val="23"/>
          <w:lang w:val="en-GB"/>
        </w:rPr>
        <w:t xml:space="preserve">CONNECT </w:t>
      </w:r>
      <w:r w:rsidRPr="001E0E62">
        <w:rPr>
          <w:sz w:val="23"/>
          <w:szCs w:val="23"/>
          <w:lang w:val="en-GB"/>
        </w:rPr>
        <w:t xml:space="preserve">which is to foster different and inclusive forms of mobility for young people across the European Union and beyond with a view to make new connections, relations and exchange of experience, as well as to boost intercultural understanding, engagement in solidarity and volunteering activities; </w:t>
      </w:r>
    </w:p>
    <w:p w:rsidR="001E0E62" w:rsidRDefault="001E0E62" w:rsidP="004C32EA">
      <w:pPr>
        <w:pStyle w:val="Default"/>
        <w:jc w:val="both"/>
        <w:rPr>
          <w:sz w:val="23"/>
          <w:szCs w:val="23"/>
          <w:lang w:val="en-GB"/>
        </w:rPr>
      </w:pPr>
      <w:r>
        <w:rPr>
          <w:rFonts w:ascii="Wingdings" w:hAnsi="Wingdings" w:cs="Wingdings"/>
          <w:sz w:val="23"/>
          <w:szCs w:val="23"/>
        </w:rPr>
        <w:t></w:t>
      </w:r>
      <w:r>
        <w:rPr>
          <w:rFonts w:ascii="Wingdings" w:hAnsi="Wingdings" w:cs="Wingdings"/>
          <w:sz w:val="23"/>
          <w:szCs w:val="23"/>
        </w:rPr>
        <w:t></w:t>
      </w:r>
      <w:r w:rsidRPr="001E0E62">
        <w:rPr>
          <w:b/>
          <w:bCs/>
          <w:sz w:val="23"/>
          <w:szCs w:val="23"/>
          <w:lang w:val="en-GB"/>
        </w:rPr>
        <w:t xml:space="preserve">EMPOWER </w:t>
      </w:r>
      <w:r w:rsidRPr="001E0E62">
        <w:rPr>
          <w:sz w:val="23"/>
          <w:szCs w:val="23"/>
          <w:lang w:val="en-GB"/>
        </w:rPr>
        <w:t xml:space="preserve">which aims to encourage young people to take charge of their own lives. Youth work in all its forms is to serve as a catalyst for empowerment. </w:t>
      </w:r>
    </w:p>
    <w:p w:rsidR="001E0E62" w:rsidRDefault="001E0E62" w:rsidP="001E0E62">
      <w:pPr>
        <w:pStyle w:val="Default"/>
        <w:rPr>
          <w:sz w:val="23"/>
          <w:szCs w:val="23"/>
          <w:lang w:val="en-GB"/>
        </w:rPr>
      </w:pPr>
    </w:p>
    <w:p w:rsidR="001E0E62" w:rsidRDefault="001E0E62" w:rsidP="001E0E62">
      <w:pPr>
        <w:pStyle w:val="Default"/>
        <w:rPr>
          <w:sz w:val="23"/>
          <w:szCs w:val="23"/>
          <w:lang w:val="en-GB"/>
        </w:rPr>
      </w:pPr>
      <w:r w:rsidRPr="001E0E62">
        <w:rPr>
          <w:noProof/>
          <w:sz w:val="23"/>
          <w:szCs w:val="23"/>
          <w:lang w:eastAsia="es-ES"/>
        </w:rPr>
        <w:drawing>
          <wp:inline distT="0" distB="0" distL="0" distR="0" wp14:anchorId="0C306BC9" wp14:editId="7CB49199">
            <wp:extent cx="4858428" cy="1914792"/>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858428" cy="1914792"/>
                    </a:xfrm>
                    <a:prstGeom prst="rect">
                      <a:avLst/>
                    </a:prstGeom>
                  </pic:spPr>
                </pic:pic>
              </a:graphicData>
            </a:graphic>
          </wp:inline>
        </w:drawing>
      </w:r>
    </w:p>
    <w:p w:rsidR="001E0E62" w:rsidRDefault="001E0E62" w:rsidP="001E0E62">
      <w:pPr>
        <w:pStyle w:val="Default"/>
        <w:rPr>
          <w:sz w:val="23"/>
          <w:szCs w:val="23"/>
          <w:lang w:val="en-GB"/>
        </w:rPr>
      </w:pPr>
      <w:r w:rsidRPr="001E0E62">
        <w:rPr>
          <w:noProof/>
          <w:sz w:val="23"/>
          <w:szCs w:val="23"/>
          <w:lang w:eastAsia="es-ES"/>
        </w:rPr>
        <w:lastRenderedPageBreak/>
        <w:drawing>
          <wp:inline distT="0" distB="0" distL="0" distR="0" wp14:anchorId="7B98F72E" wp14:editId="24D1071F">
            <wp:extent cx="4839376" cy="4086796"/>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839376" cy="4086796"/>
                    </a:xfrm>
                    <a:prstGeom prst="rect">
                      <a:avLst/>
                    </a:prstGeom>
                  </pic:spPr>
                </pic:pic>
              </a:graphicData>
            </a:graphic>
          </wp:inline>
        </w:drawing>
      </w:r>
    </w:p>
    <w:p w:rsidR="001E0E62" w:rsidRDefault="001E0E62" w:rsidP="001E0E62">
      <w:pPr>
        <w:pStyle w:val="Default"/>
        <w:rPr>
          <w:sz w:val="23"/>
          <w:szCs w:val="23"/>
          <w:lang w:val="en-GB"/>
        </w:rPr>
      </w:pPr>
    </w:p>
    <w:p w:rsidR="001E0E62" w:rsidRDefault="001E0E62" w:rsidP="001E0E62">
      <w:pPr>
        <w:pStyle w:val="Default"/>
        <w:rPr>
          <w:sz w:val="23"/>
          <w:szCs w:val="23"/>
          <w:lang w:val="en-GB"/>
        </w:rPr>
      </w:pPr>
      <w:r w:rsidRPr="001E0E62">
        <w:rPr>
          <w:sz w:val="23"/>
          <w:szCs w:val="23"/>
          <w:lang w:val="en-GB"/>
        </w:rPr>
        <w:t xml:space="preserve">The cycle under the </w:t>
      </w:r>
      <w:r w:rsidRPr="001E0E62">
        <w:rPr>
          <w:b/>
          <w:bCs/>
          <w:sz w:val="23"/>
          <w:szCs w:val="23"/>
          <w:lang w:val="en-GB"/>
        </w:rPr>
        <w:t xml:space="preserve">Trio Presidency Romania-Finland- Croatia </w:t>
      </w:r>
      <w:r w:rsidRPr="001E0E62">
        <w:rPr>
          <w:sz w:val="23"/>
          <w:szCs w:val="23"/>
          <w:lang w:val="en-GB"/>
        </w:rPr>
        <w:t xml:space="preserve">started on 1 January 2019 and lasted for 18 months until June 2020. </w:t>
      </w:r>
    </w:p>
    <w:p w:rsidR="001E0E62" w:rsidRPr="001E0E62" w:rsidRDefault="001E0E62" w:rsidP="001E0E62">
      <w:pPr>
        <w:pStyle w:val="Default"/>
        <w:rPr>
          <w:sz w:val="23"/>
          <w:szCs w:val="23"/>
          <w:lang w:val="en-GB"/>
        </w:rPr>
      </w:pPr>
    </w:p>
    <w:p w:rsidR="001E0E62" w:rsidRDefault="001E0E62" w:rsidP="001E0E62">
      <w:pPr>
        <w:pStyle w:val="Default"/>
        <w:jc w:val="both"/>
        <w:rPr>
          <w:sz w:val="23"/>
          <w:szCs w:val="23"/>
          <w:lang w:val="en-GB"/>
        </w:rPr>
      </w:pPr>
      <w:r w:rsidRPr="001E0E62">
        <w:rPr>
          <w:sz w:val="23"/>
          <w:szCs w:val="23"/>
          <w:lang w:val="en-GB"/>
        </w:rPr>
        <w:t>The Romanian Presidency initiated activities to clarify the governance of the dialogue, which led to the Council Resolution establishing guidelines on the governance of the EU Youth Dialogue</w:t>
      </w:r>
      <w:r w:rsidRPr="001E0E62">
        <w:rPr>
          <w:sz w:val="13"/>
          <w:szCs w:val="13"/>
          <w:lang w:val="en-GB"/>
        </w:rPr>
        <w:t>5</w:t>
      </w:r>
      <w:r w:rsidRPr="001E0E62">
        <w:rPr>
          <w:i/>
          <w:iCs/>
          <w:sz w:val="23"/>
          <w:szCs w:val="23"/>
          <w:lang w:val="en-GB"/>
        </w:rPr>
        <w:t xml:space="preserve">. </w:t>
      </w:r>
      <w:r w:rsidRPr="001E0E62">
        <w:rPr>
          <w:sz w:val="23"/>
          <w:szCs w:val="23"/>
          <w:lang w:val="en-GB"/>
        </w:rPr>
        <w:t>The Presidency also developed a methodology with a thematic framework for working groups to design their local, national and European dialogues. As a basis for further national consultations, guiding questions were developed after discussions held by delegates at the EU Youth Conference in Bucharest (March 2019) and finalised by the trio in cooperation with the European Steering Group of the Youth Dialogue. This scheme has generally been adopted by all presidencies since then.</w:t>
      </w:r>
    </w:p>
    <w:p w:rsidR="001E0E62" w:rsidRPr="001E0E62" w:rsidRDefault="001E0E62" w:rsidP="001E0E62">
      <w:pPr>
        <w:pStyle w:val="Default"/>
        <w:jc w:val="both"/>
        <w:rPr>
          <w:sz w:val="23"/>
          <w:szCs w:val="23"/>
          <w:lang w:val="en-GB"/>
        </w:rPr>
      </w:pPr>
      <w:r w:rsidRPr="001E0E62">
        <w:rPr>
          <w:sz w:val="23"/>
          <w:szCs w:val="23"/>
          <w:lang w:val="en-GB"/>
        </w:rPr>
        <w:t xml:space="preserve"> </w:t>
      </w:r>
    </w:p>
    <w:p w:rsidR="001E0E62" w:rsidRDefault="001E0E62" w:rsidP="001E0E62">
      <w:pPr>
        <w:pStyle w:val="Default"/>
        <w:jc w:val="both"/>
        <w:rPr>
          <w:sz w:val="23"/>
          <w:szCs w:val="23"/>
          <w:lang w:val="en-GB"/>
        </w:rPr>
      </w:pPr>
      <w:r w:rsidRPr="001E0E62">
        <w:rPr>
          <w:sz w:val="23"/>
          <w:szCs w:val="23"/>
          <w:lang w:val="en-GB"/>
        </w:rPr>
        <w:t xml:space="preserve">The common theme chosen by the Trio Presidency was </w:t>
      </w:r>
      <w:r w:rsidRPr="001E0E62">
        <w:rPr>
          <w:b/>
          <w:bCs/>
          <w:sz w:val="23"/>
          <w:szCs w:val="23"/>
          <w:lang w:val="en-GB"/>
        </w:rPr>
        <w:t xml:space="preserve">“Creating opportunities for youth” </w:t>
      </w:r>
      <w:r w:rsidRPr="001E0E62">
        <w:rPr>
          <w:sz w:val="23"/>
          <w:szCs w:val="23"/>
          <w:lang w:val="en-GB"/>
        </w:rPr>
        <w:t xml:space="preserve">with a focus on: </w:t>
      </w:r>
    </w:p>
    <w:p w:rsidR="0038063E" w:rsidRPr="001E0E62" w:rsidRDefault="0038063E" w:rsidP="001E0E62">
      <w:pPr>
        <w:pStyle w:val="Default"/>
        <w:jc w:val="both"/>
        <w:rPr>
          <w:sz w:val="23"/>
          <w:szCs w:val="23"/>
          <w:lang w:val="en-GB"/>
        </w:rPr>
      </w:pPr>
    </w:p>
    <w:p w:rsidR="001E0E62" w:rsidRPr="001E0E62" w:rsidRDefault="001E0E62" w:rsidP="001E0E62">
      <w:pPr>
        <w:pStyle w:val="Default"/>
        <w:spacing w:after="191"/>
        <w:jc w:val="both"/>
        <w:rPr>
          <w:b/>
          <w:sz w:val="23"/>
          <w:szCs w:val="23"/>
          <w:lang w:val="en-GB"/>
        </w:rPr>
      </w:pPr>
      <w:r w:rsidRPr="001E0E62">
        <w:rPr>
          <w:b/>
          <w:sz w:val="23"/>
          <w:szCs w:val="23"/>
        </w:rPr>
        <w:t></w:t>
      </w:r>
      <w:r w:rsidRPr="001E0E62">
        <w:rPr>
          <w:b/>
          <w:sz w:val="23"/>
          <w:szCs w:val="23"/>
          <w:lang w:val="en-GB"/>
        </w:rPr>
        <w:t xml:space="preserve"> Quality Employment for All </w:t>
      </w:r>
    </w:p>
    <w:p w:rsidR="001E0E62" w:rsidRPr="001E0E62" w:rsidRDefault="001E0E62" w:rsidP="001E0E62">
      <w:pPr>
        <w:pStyle w:val="Default"/>
        <w:spacing w:after="191"/>
        <w:jc w:val="both"/>
        <w:rPr>
          <w:b/>
          <w:sz w:val="23"/>
          <w:szCs w:val="23"/>
          <w:lang w:val="en-GB"/>
        </w:rPr>
      </w:pPr>
      <w:r w:rsidRPr="001E0E62">
        <w:rPr>
          <w:b/>
          <w:sz w:val="23"/>
          <w:szCs w:val="23"/>
        </w:rPr>
        <w:t></w:t>
      </w:r>
      <w:r w:rsidRPr="001E0E62">
        <w:rPr>
          <w:b/>
          <w:sz w:val="23"/>
          <w:szCs w:val="23"/>
          <w:lang w:val="en-GB"/>
        </w:rPr>
        <w:t xml:space="preserve"> Quality Youth Work for All </w:t>
      </w:r>
    </w:p>
    <w:p w:rsidR="001E0E62" w:rsidRPr="00336FE9" w:rsidRDefault="001E0E62" w:rsidP="001E0E62">
      <w:pPr>
        <w:pStyle w:val="Default"/>
        <w:jc w:val="both"/>
        <w:rPr>
          <w:b/>
          <w:sz w:val="23"/>
          <w:szCs w:val="23"/>
          <w:lang w:val="en-US"/>
        </w:rPr>
      </w:pPr>
      <w:r w:rsidRPr="001E0E62">
        <w:rPr>
          <w:b/>
          <w:sz w:val="23"/>
          <w:szCs w:val="23"/>
        </w:rPr>
        <w:t></w:t>
      </w:r>
      <w:r w:rsidRPr="00336FE9">
        <w:rPr>
          <w:b/>
          <w:sz w:val="23"/>
          <w:szCs w:val="23"/>
          <w:lang w:val="en-US"/>
        </w:rPr>
        <w:t xml:space="preserve"> </w:t>
      </w:r>
      <w:r w:rsidRPr="00336FE9">
        <w:rPr>
          <w:b/>
          <w:bCs/>
          <w:sz w:val="23"/>
          <w:szCs w:val="23"/>
          <w:lang w:val="en-US"/>
        </w:rPr>
        <w:t xml:space="preserve">Opportunities for Rural Youth </w:t>
      </w:r>
    </w:p>
    <w:p w:rsidR="001E0E62" w:rsidRPr="00336FE9" w:rsidRDefault="001E0E62" w:rsidP="001E0E62">
      <w:pPr>
        <w:pStyle w:val="Default"/>
        <w:jc w:val="both"/>
        <w:rPr>
          <w:b/>
          <w:sz w:val="23"/>
          <w:szCs w:val="23"/>
          <w:lang w:val="en-US"/>
        </w:rPr>
      </w:pPr>
    </w:p>
    <w:p w:rsidR="001E0E62" w:rsidRDefault="001E0E62" w:rsidP="001E0E62">
      <w:pPr>
        <w:pStyle w:val="Default"/>
        <w:jc w:val="both"/>
        <w:rPr>
          <w:color w:val="auto"/>
          <w:sz w:val="23"/>
          <w:szCs w:val="23"/>
          <w:lang w:val="en-GB"/>
        </w:rPr>
      </w:pPr>
      <w:r w:rsidRPr="001E0E62">
        <w:rPr>
          <w:color w:val="auto"/>
          <w:sz w:val="23"/>
          <w:szCs w:val="23"/>
          <w:lang w:val="en-GB"/>
        </w:rPr>
        <w:t xml:space="preserve">The thematic priority was therefore directly or indirectly connected to three European Youth Goals and their targets: </w:t>
      </w:r>
      <w:r w:rsidRPr="001E0E62">
        <w:rPr>
          <w:i/>
          <w:iCs/>
          <w:color w:val="auto"/>
          <w:sz w:val="23"/>
          <w:szCs w:val="23"/>
          <w:lang w:val="en-GB"/>
        </w:rPr>
        <w:t xml:space="preserve">Quality Employment for All, Quality Learning </w:t>
      </w:r>
      <w:r w:rsidRPr="001E0E62">
        <w:rPr>
          <w:color w:val="auto"/>
          <w:sz w:val="23"/>
          <w:szCs w:val="23"/>
          <w:lang w:val="en-GB"/>
        </w:rPr>
        <w:t xml:space="preserve">and </w:t>
      </w:r>
      <w:r w:rsidRPr="001E0E62">
        <w:rPr>
          <w:i/>
          <w:iCs/>
          <w:color w:val="auto"/>
          <w:sz w:val="23"/>
          <w:szCs w:val="23"/>
          <w:lang w:val="en-GB"/>
        </w:rPr>
        <w:t xml:space="preserve">Moving Rural Youth Forward. </w:t>
      </w:r>
      <w:r w:rsidRPr="001E0E62">
        <w:rPr>
          <w:color w:val="auto"/>
          <w:sz w:val="23"/>
          <w:szCs w:val="23"/>
          <w:lang w:val="en-GB"/>
        </w:rPr>
        <w:t>The Strategy and related EU Youth Goals were adopted during this cycle</w:t>
      </w:r>
      <w:r w:rsidR="0038063E">
        <w:rPr>
          <w:color w:val="auto"/>
          <w:sz w:val="23"/>
          <w:szCs w:val="23"/>
          <w:lang w:val="en-GB"/>
        </w:rPr>
        <w:t>…</w:t>
      </w:r>
    </w:p>
    <w:p w:rsidR="0038063E" w:rsidRDefault="0038063E" w:rsidP="001E0E62">
      <w:pPr>
        <w:pStyle w:val="Default"/>
        <w:jc w:val="both"/>
        <w:rPr>
          <w:color w:val="auto"/>
          <w:sz w:val="23"/>
          <w:szCs w:val="23"/>
          <w:lang w:val="en-GB"/>
        </w:rPr>
      </w:pPr>
    </w:p>
    <w:p w:rsidR="0038063E" w:rsidRPr="0038063E" w:rsidRDefault="0038063E" w:rsidP="001E0E62">
      <w:pPr>
        <w:pStyle w:val="Default"/>
        <w:jc w:val="both"/>
        <w:rPr>
          <w:color w:val="auto"/>
          <w:lang w:val="en-GB"/>
        </w:rPr>
      </w:pPr>
      <w:r w:rsidRPr="0038063E">
        <w:rPr>
          <w:lang w:val="en-GB"/>
        </w:rPr>
        <w:t>The following topics have been outlined during the 7th Cycle of EU Youth Dialogue.</w:t>
      </w:r>
    </w:p>
    <w:p w:rsidR="00A753F4" w:rsidRPr="001E0E62" w:rsidRDefault="00A753F4" w:rsidP="001E0E62">
      <w:pPr>
        <w:spacing w:line="240" w:lineRule="auto"/>
        <w:jc w:val="both"/>
        <w:rPr>
          <w:rFonts w:ascii="Times New Roman" w:hAnsi="Times New Roman" w:cs="Times New Roman"/>
          <w:b/>
          <w:sz w:val="24"/>
          <w:szCs w:val="24"/>
          <w:lang w:val="en-GB"/>
        </w:rPr>
      </w:pPr>
    </w:p>
    <w:p w:rsidR="0038063E" w:rsidRDefault="0038063E" w:rsidP="001E0E62">
      <w:pPr>
        <w:spacing w:line="240" w:lineRule="auto"/>
        <w:jc w:val="both"/>
        <w:rPr>
          <w:rFonts w:ascii="Times New Roman" w:hAnsi="Times New Roman" w:cs="Times New Roman"/>
          <w:sz w:val="24"/>
          <w:szCs w:val="24"/>
          <w:lang w:val="en-GB"/>
        </w:rPr>
      </w:pPr>
      <w:r w:rsidRPr="0038063E">
        <w:rPr>
          <w:rFonts w:ascii="Times New Roman" w:hAnsi="Times New Roman" w:cs="Times New Roman"/>
          <w:noProof/>
          <w:sz w:val="24"/>
          <w:szCs w:val="24"/>
          <w:lang w:eastAsia="es-ES"/>
        </w:rPr>
        <w:lastRenderedPageBreak/>
        <w:drawing>
          <wp:inline distT="0" distB="0" distL="0" distR="0" wp14:anchorId="13E56896" wp14:editId="27FF77D0">
            <wp:extent cx="5714019" cy="647700"/>
            <wp:effectExtent l="0" t="0" r="127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649683"/>
                    </a:xfrm>
                    <a:prstGeom prst="rect">
                      <a:avLst/>
                    </a:prstGeom>
                  </pic:spPr>
                </pic:pic>
              </a:graphicData>
            </a:graphic>
          </wp:inline>
        </w:drawing>
      </w:r>
      <w:r w:rsidRPr="0038063E">
        <w:rPr>
          <w:rFonts w:ascii="Times New Roman" w:hAnsi="Times New Roman" w:cs="Times New Roman"/>
          <w:noProof/>
          <w:sz w:val="24"/>
          <w:szCs w:val="24"/>
          <w:lang w:eastAsia="es-ES"/>
        </w:rPr>
        <w:drawing>
          <wp:inline distT="0" distB="0" distL="0" distR="0" wp14:anchorId="03FE4DD4" wp14:editId="6963F764">
            <wp:extent cx="5725361" cy="2647950"/>
            <wp:effectExtent l="0" t="0" r="889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650794"/>
                    </a:xfrm>
                    <a:prstGeom prst="rect">
                      <a:avLst/>
                    </a:prstGeom>
                  </pic:spPr>
                </pic:pic>
              </a:graphicData>
            </a:graphic>
          </wp:inline>
        </w:drawing>
      </w:r>
    </w:p>
    <w:p w:rsidR="0038063E" w:rsidRPr="00A753F4" w:rsidRDefault="0038063E" w:rsidP="001E0E62">
      <w:pPr>
        <w:spacing w:line="240" w:lineRule="auto"/>
        <w:jc w:val="both"/>
        <w:rPr>
          <w:rFonts w:ascii="Times New Roman" w:hAnsi="Times New Roman" w:cs="Times New Roman"/>
          <w:sz w:val="24"/>
          <w:szCs w:val="24"/>
          <w:lang w:val="en-GB"/>
        </w:rPr>
      </w:pPr>
      <w:r w:rsidRPr="0038063E">
        <w:rPr>
          <w:rFonts w:ascii="Times New Roman" w:hAnsi="Times New Roman" w:cs="Times New Roman"/>
          <w:noProof/>
          <w:sz w:val="24"/>
          <w:szCs w:val="24"/>
          <w:lang w:eastAsia="es-ES"/>
        </w:rPr>
        <w:drawing>
          <wp:inline distT="0" distB="0" distL="0" distR="0" wp14:anchorId="6103DA2D" wp14:editId="4B58049C">
            <wp:extent cx="5727699" cy="5175250"/>
            <wp:effectExtent l="0" t="0" r="698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5178693"/>
                    </a:xfrm>
                    <a:prstGeom prst="rect">
                      <a:avLst/>
                    </a:prstGeom>
                  </pic:spPr>
                </pic:pic>
              </a:graphicData>
            </a:graphic>
          </wp:inline>
        </w:drawing>
      </w:r>
    </w:p>
    <w:p w:rsidR="00A03976" w:rsidRDefault="00A03976" w:rsidP="00A03976">
      <w:pPr>
        <w:spacing w:line="240" w:lineRule="auto"/>
        <w:jc w:val="both"/>
        <w:rPr>
          <w:rFonts w:ascii="Times New Roman" w:hAnsi="Times New Roman" w:cs="Times New Roman"/>
          <w:sz w:val="24"/>
          <w:szCs w:val="24"/>
          <w:lang w:val="en-GB"/>
        </w:rPr>
      </w:pPr>
    </w:p>
    <w:p w:rsidR="0038063E" w:rsidRDefault="0038063E" w:rsidP="00A03976">
      <w:pPr>
        <w:spacing w:line="240" w:lineRule="auto"/>
        <w:jc w:val="both"/>
        <w:rPr>
          <w:rFonts w:ascii="Times New Roman" w:hAnsi="Times New Roman" w:cs="Times New Roman"/>
          <w:sz w:val="24"/>
          <w:szCs w:val="24"/>
          <w:lang w:val="en-GB"/>
        </w:rPr>
      </w:pPr>
      <w:r w:rsidRPr="0038063E">
        <w:rPr>
          <w:rFonts w:ascii="Times New Roman" w:hAnsi="Times New Roman" w:cs="Times New Roman"/>
          <w:noProof/>
          <w:sz w:val="24"/>
          <w:szCs w:val="24"/>
          <w:lang w:eastAsia="es-ES"/>
        </w:rPr>
        <w:drawing>
          <wp:inline distT="0" distB="0" distL="0" distR="0" wp14:anchorId="7EAB2748" wp14:editId="62F3473C">
            <wp:extent cx="5719560" cy="13398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1342649"/>
                    </a:xfrm>
                    <a:prstGeom prst="rect">
                      <a:avLst/>
                    </a:prstGeom>
                  </pic:spPr>
                </pic:pic>
              </a:graphicData>
            </a:graphic>
          </wp:inline>
        </w:drawing>
      </w:r>
    </w:p>
    <w:p w:rsidR="0038063E" w:rsidRDefault="0038063E" w:rsidP="00A03976">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p>
    <w:p w:rsidR="0038063E" w:rsidRPr="0038063E" w:rsidRDefault="0038063E" w:rsidP="0038063E">
      <w:pPr>
        <w:spacing w:line="240" w:lineRule="auto"/>
        <w:jc w:val="both"/>
        <w:rPr>
          <w:rFonts w:ascii="Times New Roman" w:hAnsi="Times New Roman" w:cs="Times New Roman"/>
          <w:b/>
          <w:sz w:val="24"/>
          <w:szCs w:val="24"/>
          <w:lang w:val="en-GB"/>
        </w:rPr>
      </w:pPr>
      <w:r w:rsidRPr="0038063E">
        <w:rPr>
          <w:rFonts w:ascii="Times New Roman" w:hAnsi="Times New Roman" w:cs="Times New Roman"/>
          <w:sz w:val="24"/>
          <w:szCs w:val="24"/>
          <w:lang w:val="en-GB"/>
        </w:rPr>
        <w:t xml:space="preserve"> </w:t>
      </w:r>
      <w:r w:rsidRPr="0038063E">
        <w:rPr>
          <w:rFonts w:ascii="Times New Roman" w:hAnsi="Times New Roman" w:cs="Times New Roman"/>
          <w:b/>
          <w:sz w:val="24"/>
          <w:szCs w:val="24"/>
          <w:lang w:val="en-GB"/>
        </w:rPr>
        <w:t>Eurobarometer findings</w:t>
      </w:r>
    </w:p>
    <w:p w:rsidR="0038063E" w:rsidRPr="0038063E" w:rsidRDefault="00697EEE" w:rsidP="0038063E">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The Flash Eurobarometer</w:t>
      </w:r>
      <w:r w:rsidR="0038063E" w:rsidRPr="0038063E">
        <w:rPr>
          <w:rFonts w:ascii="Times New Roman" w:hAnsi="Times New Roman" w:cs="Times New Roman"/>
          <w:sz w:val="24"/>
          <w:szCs w:val="24"/>
          <w:lang w:val="en-GB"/>
        </w:rPr>
        <w:t xml:space="preserve"> “How do we build a stronger, more united Europe? The views of young people” published in A</w:t>
      </w:r>
      <w:r w:rsidR="004C32EA">
        <w:rPr>
          <w:rFonts w:ascii="Times New Roman" w:hAnsi="Times New Roman" w:cs="Times New Roman"/>
          <w:sz w:val="24"/>
          <w:szCs w:val="24"/>
          <w:lang w:val="en-GB"/>
        </w:rPr>
        <w:t>pril 2019 surveyed more than 10.</w:t>
      </w:r>
      <w:r w:rsidR="0038063E" w:rsidRPr="0038063E">
        <w:rPr>
          <w:rFonts w:ascii="Times New Roman" w:hAnsi="Times New Roman" w:cs="Times New Roman"/>
          <w:sz w:val="24"/>
          <w:szCs w:val="24"/>
          <w:lang w:val="en-GB"/>
        </w:rPr>
        <w:t>000 young people across the EU aged between 15-30 years old on what the EU priorities should be as well as on which areas education and training should focus in the years to come. Additionally, the survey provides an overview on young people’s trends regarding their social and civic participation. Finally, it illustrates the situation regarding youth mobility and helps to identify the main reasons that possibly impede young people from taking part in a learning experience abroad.</w:t>
      </w:r>
    </w:p>
    <w:p w:rsidR="0038063E" w:rsidRPr="0038063E" w:rsidRDefault="0038063E" w:rsidP="0038063E">
      <w:pPr>
        <w:spacing w:line="240" w:lineRule="auto"/>
        <w:jc w:val="both"/>
        <w:rPr>
          <w:rFonts w:ascii="Times New Roman" w:hAnsi="Times New Roman" w:cs="Times New Roman"/>
          <w:sz w:val="24"/>
          <w:szCs w:val="24"/>
          <w:lang w:val="en-GB"/>
        </w:rPr>
      </w:pPr>
      <w:r w:rsidRPr="0038063E">
        <w:rPr>
          <w:rFonts w:ascii="Times New Roman" w:hAnsi="Times New Roman" w:cs="Times New Roman"/>
          <w:sz w:val="24"/>
          <w:szCs w:val="24"/>
          <w:lang w:val="en-GB"/>
        </w:rPr>
        <w:t>The results of this Youth Eurobarometer show that for more than two thirds of young people (67%), priority number one for EU action over the next ten years should be protecting the environment and fighting climate change. The second and third priorities they identified are improving education and training, including free movement of students, apprentices or pupils (56%) and fighting poverty, economic and social inequalities (56%). In addition, 72% of young people interviewed say that, from the moment, they were allowed to participate in elections until today, they voted in local, national, or European elections</w:t>
      </w:r>
    </w:p>
    <w:p w:rsidR="0038063E" w:rsidRDefault="0038063E" w:rsidP="0038063E">
      <w:pPr>
        <w:spacing w:line="240" w:lineRule="auto"/>
        <w:jc w:val="both"/>
        <w:rPr>
          <w:rFonts w:ascii="Times New Roman" w:hAnsi="Times New Roman" w:cs="Times New Roman"/>
          <w:sz w:val="24"/>
          <w:szCs w:val="24"/>
          <w:lang w:val="en-GB"/>
        </w:rPr>
      </w:pPr>
      <w:r w:rsidRPr="0038063E">
        <w:rPr>
          <w:rFonts w:ascii="Times New Roman" w:hAnsi="Times New Roman" w:cs="Times New Roman"/>
          <w:sz w:val="24"/>
          <w:szCs w:val="24"/>
          <w:lang w:val="en-GB"/>
        </w:rPr>
        <w:t>The survey also shows that three out of four 15 to 30 year-old Europeans have been actively engaged in some form of organised activities or movements, 58% took part in volunteering activities or local community projects and 35% in campaigns, strikes or street protests</w:t>
      </w:r>
      <w:r>
        <w:rPr>
          <w:rFonts w:ascii="Times New Roman" w:hAnsi="Times New Roman" w:cs="Times New Roman"/>
          <w:sz w:val="24"/>
          <w:szCs w:val="24"/>
          <w:lang w:val="en-GB"/>
        </w:rPr>
        <w:t>…</w:t>
      </w:r>
    </w:p>
    <w:p w:rsidR="00336FE9" w:rsidRDefault="00CB73EE" w:rsidP="00336FE9">
      <w:pPr>
        <w:spacing w:line="240" w:lineRule="auto"/>
        <w:jc w:val="both"/>
        <w:rPr>
          <w:rFonts w:ascii="Times New Roman" w:hAnsi="Times New Roman" w:cs="Times New Roman"/>
          <w:sz w:val="24"/>
          <w:szCs w:val="24"/>
          <w:lang w:val="en-GB"/>
        </w:rPr>
      </w:pPr>
      <w:r w:rsidRPr="00336FE9">
        <w:rPr>
          <w:rFonts w:ascii="Times New Roman" w:hAnsi="Times New Roman" w:cs="Times New Roman"/>
          <w:b/>
          <w:sz w:val="24"/>
          <w:szCs w:val="24"/>
          <w:lang w:val="en-GB"/>
        </w:rPr>
        <w:t>Commission</w:t>
      </w:r>
      <w:r w:rsidR="00336FE9" w:rsidRPr="00336FE9">
        <w:rPr>
          <w:rFonts w:ascii="Times New Roman" w:hAnsi="Times New Roman" w:cs="Times New Roman"/>
          <w:b/>
          <w:sz w:val="24"/>
          <w:szCs w:val="24"/>
          <w:lang w:val="en-GB"/>
        </w:rPr>
        <w:t xml:space="preserve"> staff working document</w:t>
      </w:r>
      <w:r w:rsidR="00336FE9">
        <w:rPr>
          <w:rFonts w:ascii="Times New Roman" w:hAnsi="Times New Roman" w:cs="Times New Roman"/>
          <w:sz w:val="24"/>
          <w:szCs w:val="24"/>
          <w:lang w:val="en-GB"/>
        </w:rPr>
        <w:t xml:space="preserve"> - </w:t>
      </w:r>
      <w:r w:rsidR="00336FE9" w:rsidRPr="00336FE9">
        <w:rPr>
          <w:rFonts w:ascii="Times New Roman" w:hAnsi="Times New Roman" w:cs="Times New Roman"/>
          <w:sz w:val="24"/>
          <w:szCs w:val="24"/>
          <w:lang w:val="en-GB"/>
        </w:rPr>
        <w:t>The situation of you</w:t>
      </w:r>
      <w:r w:rsidR="00336FE9">
        <w:rPr>
          <w:rFonts w:ascii="Times New Roman" w:hAnsi="Times New Roman" w:cs="Times New Roman"/>
          <w:sz w:val="24"/>
          <w:szCs w:val="24"/>
          <w:lang w:val="en-GB"/>
        </w:rPr>
        <w:t xml:space="preserve">ng people in the European Union - Accompanying the document </w:t>
      </w:r>
      <w:r w:rsidR="00336FE9" w:rsidRPr="00336FE9">
        <w:rPr>
          <w:rFonts w:ascii="Times New Roman" w:hAnsi="Times New Roman" w:cs="Times New Roman"/>
          <w:sz w:val="24"/>
          <w:szCs w:val="24"/>
          <w:lang w:val="en-GB"/>
        </w:rPr>
        <w:t>Report from the Commission to the European Parliament, the Council, the</w:t>
      </w:r>
      <w:r w:rsidR="00336FE9">
        <w:rPr>
          <w:rFonts w:ascii="Times New Roman" w:hAnsi="Times New Roman" w:cs="Times New Roman"/>
          <w:sz w:val="24"/>
          <w:szCs w:val="24"/>
          <w:lang w:val="en-GB"/>
        </w:rPr>
        <w:t xml:space="preserve"> European </w:t>
      </w:r>
      <w:r w:rsidR="00336FE9" w:rsidRPr="00336FE9">
        <w:rPr>
          <w:rFonts w:ascii="Times New Roman" w:hAnsi="Times New Roman" w:cs="Times New Roman"/>
          <w:sz w:val="24"/>
          <w:szCs w:val="24"/>
          <w:lang w:val="en-GB"/>
        </w:rPr>
        <w:t>Economic and Social Committee a</w:t>
      </w:r>
      <w:r w:rsidR="00336FE9">
        <w:rPr>
          <w:rFonts w:ascii="Times New Roman" w:hAnsi="Times New Roman" w:cs="Times New Roman"/>
          <w:sz w:val="24"/>
          <w:szCs w:val="24"/>
          <w:lang w:val="en-GB"/>
        </w:rPr>
        <w:t xml:space="preserve">nd the Committee of the Regions </w:t>
      </w:r>
      <w:r w:rsidR="00336FE9" w:rsidRPr="00336FE9">
        <w:rPr>
          <w:rFonts w:ascii="Times New Roman" w:hAnsi="Times New Roman" w:cs="Times New Roman"/>
          <w:sz w:val="24"/>
          <w:szCs w:val="24"/>
          <w:lang w:val="en-GB"/>
        </w:rPr>
        <w:t>on the implementation of the EU Youth Strategy 2019-2021</w:t>
      </w:r>
      <w:r w:rsidR="00336FE9">
        <w:rPr>
          <w:rFonts w:ascii="Times New Roman" w:hAnsi="Times New Roman" w:cs="Times New Roman"/>
          <w:sz w:val="24"/>
          <w:szCs w:val="24"/>
          <w:lang w:val="en-GB"/>
        </w:rPr>
        <w:t xml:space="preserve"> (</w:t>
      </w:r>
      <w:r w:rsidR="00336FE9" w:rsidRPr="00336FE9">
        <w:rPr>
          <w:rFonts w:ascii="Times New Roman" w:hAnsi="Times New Roman" w:cs="Times New Roman"/>
          <w:sz w:val="24"/>
          <w:szCs w:val="24"/>
          <w:lang w:val="en-GB"/>
        </w:rPr>
        <w:t xml:space="preserve">Brussels, </w:t>
      </w:r>
      <w:r w:rsidR="00336FE9" w:rsidRPr="00336FE9">
        <w:rPr>
          <w:rFonts w:ascii="Times New Roman" w:hAnsi="Times New Roman" w:cs="Times New Roman"/>
          <w:b/>
          <w:sz w:val="24"/>
          <w:szCs w:val="24"/>
          <w:lang w:val="en-GB"/>
        </w:rPr>
        <w:t>14.10.2021</w:t>
      </w:r>
      <w:r w:rsidR="00336FE9">
        <w:rPr>
          <w:rFonts w:ascii="Times New Roman" w:hAnsi="Times New Roman" w:cs="Times New Roman"/>
          <w:sz w:val="24"/>
          <w:szCs w:val="24"/>
          <w:lang w:val="en-GB"/>
        </w:rPr>
        <w:t>)</w:t>
      </w:r>
    </w:p>
    <w:p w:rsidR="00060009" w:rsidRDefault="00060009" w:rsidP="00336FE9">
      <w:pPr>
        <w:spacing w:line="240" w:lineRule="auto"/>
        <w:jc w:val="both"/>
        <w:rPr>
          <w:rFonts w:ascii="Times New Roman" w:hAnsi="Times New Roman" w:cs="Times New Roman"/>
          <w:b/>
          <w:sz w:val="24"/>
          <w:szCs w:val="24"/>
          <w:lang w:val="en-GB"/>
        </w:rPr>
      </w:pPr>
      <w:r w:rsidRPr="00060009">
        <w:rPr>
          <w:rFonts w:ascii="Times New Roman" w:hAnsi="Times New Roman" w:cs="Times New Roman"/>
          <w:b/>
          <w:sz w:val="24"/>
          <w:szCs w:val="24"/>
          <w:lang w:val="en-GB"/>
        </w:rPr>
        <w:t>1- Youth population</w:t>
      </w:r>
    </w:p>
    <w:p w:rsidR="00060009" w:rsidRDefault="00060009" w:rsidP="00336FE9">
      <w:pPr>
        <w:spacing w:line="240" w:lineRule="auto"/>
        <w:jc w:val="both"/>
        <w:rPr>
          <w:rFonts w:ascii="Times New Roman" w:hAnsi="Times New Roman" w:cs="Times New Roman"/>
          <w:sz w:val="24"/>
          <w:szCs w:val="24"/>
          <w:lang w:val="en-GB"/>
        </w:rPr>
      </w:pPr>
      <w:r w:rsidRPr="00060009">
        <w:rPr>
          <w:rFonts w:ascii="Times New Roman" w:hAnsi="Times New Roman" w:cs="Times New Roman"/>
          <w:sz w:val="24"/>
          <w:szCs w:val="24"/>
          <w:lang w:val="en-GB"/>
        </w:rPr>
        <w:t>Although there is no universal definition of the specific period in life when a person is considered to be young, the age range of 15–29 years (used in this chapter and in the rest of the report) is most commonly us</w:t>
      </w:r>
      <w:r>
        <w:rPr>
          <w:rFonts w:ascii="Times New Roman" w:hAnsi="Times New Roman" w:cs="Times New Roman"/>
          <w:sz w:val="24"/>
          <w:szCs w:val="24"/>
          <w:lang w:val="en-GB"/>
        </w:rPr>
        <w:t>ed across European countries</w:t>
      </w:r>
      <w:r w:rsidRPr="00060009">
        <w:rPr>
          <w:rFonts w:ascii="Times New Roman" w:hAnsi="Times New Roman" w:cs="Times New Roman"/>
          <w:sz w:val="24"/>
          <w:szCs w:val="24"/>
          <w:lang w:val="en-GB"/>
        </w:rPr>
        <w:t>. Indeed, this is the reference age group used in the European Union Youth Strategy for 2019–2027 and, in general, in EU co</w:t>
      </w:r>
      <w:r>
        <w:rPr>
          <w:rFonts w:ascii="Times New Roman" w:hAnsi="Times New Roman" w:cs="Times New Roman"/>
          <w:sz w:val="24"/>
          <w:szCs w:val="24"/>
          <w:lang w:val="en-GB"/>
        </w:rPr>
        <w:t>operation in the youth field</w:t>
      </w:r>
      <w:r w:rsidRPr="00060009">
        <w:rPr>
          <w:rFonts w:ascii="Times New Roman" w:hAnsi="Times New Roman" w:cs="Times New Roman"/>
          <w:sz w:val="24"/>
          <w:szCs w:val="24"/>
          <w:lang w:val="en-GB"/>
        </w:rPr>
        <w:t>.</w:t>
      </w:r>
    </w:p>
    <w:p w:rsidR="00060009" w:rsidRDefault="00060009" w:rsidP="00336FE9">
      <w:pPr>
        <w:spacing w:line="240" w:lineRule="auto"/>
        <w:jc w:val="both"/>
        <w:rPr>
          <w:rFonts w:ascii="Times New Roman" w:hAnsi="Times New Roman" w:cs="Times New Roman"/>
          <w:sz w:val="24"/>
          <w:szCs w:val="24"/>
          <w:lang w:val="en-GB"/>
        </w:rPr>
      </w:pPr>
      <w:r w:rsidRPr="00060009">
        <w:rPr>
          <w:rFonts w:ascii="Times New Roman" w:hAnsi="Times New Roman" w:cs="Times New Roman"/>
          <w:noProof/>
          <w:sz w:val="24"/>
          <w:szCs w:val="24"/>
          <w:lang w:eastAsia="es-ES"/>
        </w:rPr>
        <w:lastRenderedPageBreak/>
        <w:drawing>
          <wp:inline distT="0" distB="0" distL="0" distR="0" wp14:anchorId="204BF424" wp14:editId="21003553">
            <wp:extent cx="5731510" cy="2361799"/>
            <wp:effectExtent l="0" t="0" r="254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361799"/>
                    </a:xfrm>
                    <a:prstGeom prst="rect">
                      <a:avLst/>
                    </a:prstGeom>
                  </pic:spPr>
                </pic:pic>
              </a:graphicData>
            </a:graphic>
          </wp:inline>
        </w:drawing>
      </w:r>
      <w:r>
        <w:rPr>
          <w:rFonts w:ascii="Times New Roman" w:hAnsi="Times New Roman" w:cs="Times New Roman"/>
          <w:sz w:val="24"/>
          <w:szCs w:val="24"/>
          <w:lang w:val="en-GB"/>
        </w:rPr>
        <w:t xml:space="preserve">  </w:t>
      </w:r>
      <w:r w:rsidRPr="00060009">
        <w:rPr>
          <w:rFonts w:ascii="Times New Roman" w:hAnsi="Times New Roman" w:cs="Times New Roman"/>
          <w:noProof/>
          <w:sz w:val="24"/>
          <w:szCs w:val="24"/>
          <w:lang w:eastAsia="es-ES"/>
        </w:rPr>
        <w:drawing>
          <wp:inline distT="0" distB="0" distL="0" distR="0" wp14:anchorId="1407A1B7" wp14:editId="6B1ED34F">
            <wp:extent cx="3009900" cy="2392425"/>
            <wp:effectExtent l="0" t="0" r="0"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15295" cy="2396713"/>
                    </a:xfrm>
                    <a:prstGeom prst="rect">
                      <a:avLst/>
                    </a:prstGeom>
                  </pic:spPr>
                </pic:pic>
              </a:graphicData>
            </a:graphic>
          </wp:inline>
        </w:drawing>
      </w:r>
      <w:r w:rsidRPr="00060009">
        <w:rPr>
          <w:rFonts w:ascii="Times New Roman" w:hAnsi="Times New Roman" w:cs="Times New Roman"/>
          <w:noProof/>
          <w:sz w:val="24"/>
          <w:szCs w:val="24"/>
          <w:lang w:eastAsia="es-ES"/>
        </w:rPr>
        <w:drawing>
          <wp:inline distT="0" distB="0" distL="0" distR="0" wp14:anchorId="3EA0ECDD" wp14:editId="3EABB087">
            <wp:extent cx="2425700" cy="23939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30696" cy="2398881"/>
                    </a:xfrm>
                    <a:prstGeom prst="rect">
                      <a:avLst/>
                    </a:prstGeom>
                  </pic:spPr>
                </pic:pic>
              </a:graphicData>
            </a:graphic>
          </wp:inline>
        </w:drawing>
      </w:r>
    </w:p>
    <w:p w:rsidR="00060009" w:rsidRDefault="00CA5147" w:rsidP="00336FE9">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drawing>
          <wp:inline distT="0" distB="0" distL="0" distR="0" wp14:anchorId="740787FF" wp14:editId="76575E55">
            <wp:extent cx="5731510" cy="2593876"/>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593876"/>
                    </a:xfrm>
                    <a:prstGeom prst="rect">
                      <a:avLst/>
                    </a:prstGeom>
                  </pic:spPr>
                </pic:pic>
              </a:graphicData>
            </a:graphic>
          </wp:inline>
        </w:drawing>
      </w:r>
    </w:p>
    <w:p w:rsidR="00CA5147" w:rsidRDefault="00CA5147" w:rsidP="00336FE9">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lastRenderedPageBreak/>
        <w:drawing>
          <wp:inline distT="0" distB="0" distL="0" distR="0" wp14:anchorId="7356FAE3" wp14:editId="42952586">
            <wp:extent cx="5731510" cy="2906782"/>
            <wp:effectExtent l="0" t="0" r="254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906782"/>
                    </a:xfrm>
                    <a:prstGeom prst="rect">
                      <a:avLst/>
                    </a:prstGeom>
                  </pic:spPr>
                </pic:pic>
              </a:graphicData>
            </a:graphic>
          </wp:inline>
        </w:drawing>
      </w:r>
    </w:p>
    <w:p w:rsidR="00CA5147" w:rsidRDefault="00CA5147" w:rsidP="00336FE9">
      <w:pPr>
        <w:spacing w:line="240" w:lineRule="auto"/>
        <w:jc w:val="both"/>
        <w:rPr>
          <w:rFonts w:ascii="Times New Roman" w:hAnsi="Times New Roman" w:cs="Times New Roman"/>
          <w:sz w:val="24"/>
          <w:szCs w:val="24"/>
          <w:lang w:val="en-GB"/>
        </w:rPr>
      </w:pPr>
    </w:p>
    <w:p w:rsidR="00CA5147" w:rsidRDefault="00CA5147" w:rsidP="00336FE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CA5147">
        <w:rPr>
          <w:rFonts w:ascii="Times New Roman" w:hAnsi="Times New Roman" w:cs="Times New Roman"/>
          <w:noProof/>
          <w:sz w:val="24"/>
          <w:szCs w:val="24"/>
          <w:lang w:eastAsia="es-ES"/>
        </w:rPr>
        <w:drawing>
          <wp:inline distT="0" distB="0" distL="0" distR="0" wp14:anchorId="21111525" wp14:editId="2764E95C">
            <wp:extent cx="3073400" cy="287020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73829" cy="2870601"/>
                    </a:xfrm>
                    <a:prstGeom prst="rect">
                      <a:avLst/>
                    </a:prstGeom>
                  </pic:spPr>
                </pic:pic>
              </a:graphicData>
            </a:graphic>
          </wp:inline>
        </w:drawing>
      </w:r>
    </w:p>
    <w:p w:rsidR="00CA5147" w:rsidRDefault="00CA5147" w:rsidP="00336FE9">
      <w:pPr>
        <w:spacing w:line="240" w:lineRule="auto"/>
        <w:jc w:val="both"/>
        <w:rPr>
          <w:rFonts w:ascii="Times New Roman" w:hAnsi="Times New Roman" w:cs="Times New Roman"/>
          <w:b/>
          <w:sz w:val="24"/>
          <w:szCs w:val="24"/>
          <w:lang w:val="en-GB"/>
        </w:rPr>
      </w:pPr>
    </w:p>
    <w:p w:rsidR="00CA5147" w:rsidRDefault="00CA5147" w:rsidP="00336FE9">
      <w:pPr>
        <w:spacing w:line="240" w:lineRule="auto"/>
        <w:jc w:val="both"/>
        <w:rPr>
          <w:rFonts w:ascii="Times New Roman" w:hAnsi="Times New Roman" w:cs="Times New Roman"/>
          <w:b/>
          <w:sz w:val="24"/>
          <w:szCs w:val="24"/>
          <w:lang w:val="en-GB"/>
        </w:rPr>
      </w:pPr>
      <w:r w:rsidRPr="00CA5147">
        <w:rPr>
          <w:rFonts w:ascii="Times New Roman" w:hAnsi="Times New Roman" w:cs="Times New Roman"/>
          <w:b/>
          <w:sz w:val="24"/>
          <w:szCs w:val="24"/>
          <w:lang w:val="en-GB"/>
        </w:rPr>
        <w:t>2 - Youth engagement in society</w:t>
      </w:r>
    </w:p>
    <w:p w:rsidR="00CA5147" w:rsidRDefault="00CA5147" w:rsidP="00336FE9">
      <w:pPr>
        <w:spacing w:line="240" w:lineRule="auto"/>
        <w:jc w:val="both"/>
        <w:rPr>
          <w:rFonts w:ascii="Times New Roman" w:hAnsi="Times New Roman" w:cs="Times New Roman"/>
          <w:sz w:val="24"/>
          <w:szCs w:val="24"/>
          <w:lang w:val="en-GB"/>
        </w:rPr>
      </w:pPr>
      <w:r w:rsidRPr="00CA5147">
        <w:rPr>
          <w:rFonts w:ascii="Times New Roman" w:hAnsi="Times New Roman" w:cs="Times New Roman"/>
          <w:sz w:val="24"/>
          <w:szCs w:val="24"/>
          <w:lang w:val="en-GB"/>
        </w:rPr>
        <w:t>A key objective of the new youth strategy is to encourage young people to become active citizens, agents of solidarity and positive change for communities across Europe, inspired by EU va</w:t>
      </w:r>
      <w:r>
        <w:rPr>
          <w:rFonts w:ascii="Times New Roman" w:hAnsi="Times New Roman" w:cs="Times New Roman"/>
          <w:sz w:val="24"/>
          <w:szCs w:val="24"/>
          <w:lang w:val="en-GB"/>
        </w:rPr>
        <w:t>lues and a European identity</w:t>
      </w:r>
      <w:r w:rsidRPr="00CA5147">
        <w:rPr>
          <w:rFonts w:ascii="Times New Roman" w:hAnsi="Times New Roman" w:cs="Times New Roman"/>
          <w:sz w:val="24"/>
          <w:szCs w:val="24"/>
          <w:lang w:val="en-GB"/>
        </w:rPr>
        <w:t>. In order to achieve this goal, it is necessary to promote young people’s participation in elections, to encourage their social and civic engagement, including their involvement in youth organisations and online activism, and to explore innovative and alternative forms of democratic participation.</w:t>
      </w:r>
    </w:p>
    <w:p w:rsidR="00CA5147" w:rsidRPr="00CA5147" w:rsidRDefault="00CA5147" w:rsidP="00336FE9">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lastRenderedPageBreak/>
        <w:drawing>
          <wp:inline distT="0" distB="0" distL="0" distR="0" wp14:anchorId="58FC228D" wp14:editId="33E38830">
            <wp:extent cx="5726933" cy="30861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088566"/>
                    </a:xfrm>
                    <a:prstGeom prst="rect">
                      <a:avLst/>
                    </a:prstGeom>
                  </pic:spPr>
                </pic:pic>
              </a:graphicData>
            </a:graphic>
          </wp:inline>
        </w:drawing>
      </w:r>
    </w:p>
    <w:p w:rsidR="00060009" w:rsidRDefault="00CA5147" w:rsidP="00336FE9">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drawing>
          <wp:inline distT="0" distB="0" distL="0" distR="0" wp14:anchorId="07525457" wp14:editId="066A95F6">
            <wp:extent cx="5727700" cy="3016250"/>
            <wp:effectExtent l="0" t="0" r="635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018256"/>
                    </a:xfrm>
                    <a:prstGeom prst="rect">
                      <a:avLst/>
                    </a:prstGeom>
                  </pic:spPr>
                </pic:pic>
              </a:graphicData>
            </a:graphic>
          </wp:inline>
        </w:drawing>
      </w:r>
    </w:p>
    <w:p w:rsidR="00CA5147" w:rsidRDefault="00CA5147" w:rsidP="00336FE9">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drawing>
          <wp:inline distT="0" distB="0" distL="0" distR="0" wp14:anchorId="4A020654" wp14:editId="5066DEED">
            <wp:extent cx="5727700" cy="247650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478147"/>
                    </a:xfrm>
                    <a:prstGeom prst="rect">
                      <a:avLst/>
                    </a:prstGeom>
                  </pic:spPr>
                </pic:pic>
              </a:graphicData>
            </a:graphic>
          </wp:inline>
        </w:drawing>
      </w:r>
    </w:p>
    <w:p w:rsidR="00896639" w:rsidRPr="00060009" w:rsidRDefault="00896639" w:rsidP="00336FE9">
      <w:pPr>
        <w:spacing w:line="240" w:lineRule="auto"/>
        <w:jc w:val="both"/>
        <w:rPr>
          <w:rFonts w:ascii="Times New Roman" w:hAnsi="Times New Roman" w:cs="Times New Roman"/>
          <w:sz w:val="24"/>
          <w:szCs w:val="24"/>
          <w:lang w:val="en-GB"/>
        </w:rPr>
      </w:pPr>
      <w:r w:rsidRPr="00896639">
        <w:rPr>
          <w:rFonts w:ascii="Times New Roman" w:hAnsi="Times New Roman" w:cs="Times New Roman"/>
          <w:noProof/>
          <w:sz w:val="24"/>
          <w:szCs w:val="24"/>
          <w:lang w:eastAsia="es-ES"/>
        </w:rPr>
        <w:lastRenderedPageBreak/>
        <w:drawing>
          <wp:inline distT="0" distB="0" distL="0" distR="0" wp14:anchorId="2183C960" wp14:editId="0D35704F">
            <wp:extent cx="5731510" cy="3590767"/>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3590767"/>
                    </a:xfrm>
                    <a:prstGeom prst="rect">
                      <a:avLst/>
                    </a:prstGeom>
                  </pic:spPr>
                </pic:pic>
              </a:graphicData>
            </a:graphic>
          </wp:inline>
        </w:drawing>
      </w:r>
    </w:p>
    <w:p w:rsidR="00896639" w:rsidRDefault="00896639" w:rsidP="00336FE9">
      <w:pPr>
        <w:spacing w:line="240" w:lineRule="auto"/>
        <w:jc w:val="both"/>
        <w:rPr>
          <w:rFonts w:ascii="Times New Roman" w:hAnsi="Times New Roman" w:cs="Times New Roman"/>
          <w:b/>
          <w:sz w:val="24"/>
          <w:szCs w:val="24"/>
          <w:lang w:val="en-GB"/>
        </w:rPr>
      </w:pPr>
      <w:r w:rsidRPr="00896639">
        <w:rPr>
          <w:rFonts w:ascii="Times New Roman" w:hAnsi="Times New Roman" w:cs="Times New Roman"/>
          <w:b/>
          <w:noProof/>
          <w:sz w:val="24"/>
          <w:szCs w:val="24"/>
          <w:lang w:eastAsia="es-ES"/>
        </w:rPr>
        <w:drawing>
          <wp:inline distT="0" distB="0" distL="0" distR="0" wp14:anchorId="3B8CC4E0" wp14:editId="1C91919C">
            <wp:extent cx="5731510" cy="3923880"/>
            <wp:effectExtent l="0" t="0" r="2540" b="6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923880"/>
                    </a:xfrm>
                    <a:prstGeom prst="rect">
                      <a:avLst/>
                    </a:prstGeom>
                  </pic:spPr>
                </pic:pic>
              </a:graphicData>
            </a:graphic>
          </wp:inline>
        </w:drawing>
      </w:r>
    </w:p>
    <w:p w:rsidR="00896639" w:rsidRDefault="00896639" w:rsidP="00336FE9">
      <w:pPr>
        <w:spacing w:line="240" w:lineRule="auto"/>
        <w:jc w:val="both"/>
        <w:rPr>
          <w:rFonts w:ascii="Times New Roman" w:hAnsi="Times New Roman" w:cs="Times New Roman"/>
          <w:b/>
          <w:sz w:val="24"/>
          <w:szCs w:val="24"/>
          <w:lang w:val="en-GB"/>
        </w:rPr>
      </w:pPr>
      <w:r w:rsidRPr="00896639">
        <w:rPr>
          <w:rFonts w:ascii="Times New Roman" w:hAnsi="Times New Roman" w:cs="Times New Roman"/>
          <w:b/>
          <w:sz w:val="24"/>
          <w:szCs w:val="24"/>
          <w:lang w:val="en-GB"/>
        </w:rPr>
        <w:t>3. Employment and entrepreneurship</w:t>
      </w:r>
    </w:p>
    <w:p w:rsidR="00896639" w:rsidRDefault="00896639" w:rsidP="00336FE9">
      <w:pPr>
        <w:spacing w:line="240" w:lineRule="auto"/>
        <w:jc w:val="both"/>
        <w:rPr>
          <w:rFonts w:ascii="Times New Roman" w:hAnsi="Times New Roman" w:cs="Times New Roman"/>
          <w:sz w:val="24"/>
          <w:szCs w:val="24"/>
          <w:lang w:val="en-GB"/>
        </w:rPr>
      </w:pPr>
      <w:r w:rsidRPr="00896639">
        <w:rPr>
          <w:rFonts w:ascii="Times New Roman" w:hAnsi="Times New Roman" w:cs="Times New Roman"/>
          <w:sz w:val="24"/>
          <w:szCs w:val="24"/>
          <w:lang w:val="en-GB"/>
        </w:rPr>
        <w:t xml:space="preserve">One of the major challenges for young people in establishing their independence is finding a stable job. The transition from education to employment is rarely a smooth and clear-cut path; it is often a rather complex and protracted process, with steps forwards and back, interruptions and periods of overlap between different types of activity. The traditional model </w:t>
      </w:r>
      <w:r w:rsidRPr="00896639">
        <w:rPr>
          <w:rFonts w:ascii="Times New Roman" w:hAnsi="Times New Roman" w:cs="Times New Roman"/>
          <w:sz w:val="24"/>
          <w:szCs w:val="24"/>
          <w:lang w:val="en-GB"/>
        </w:rPr>
        <w:lastRenderedPageBreak/>
        <w:t>of transition, whereby a young person finds his or her first job directly after graduation and embarks on a stable career path, is becoming far less common in our rapidly changing and globalised world. Many young people start working part-time or have summer jobs while still studying; many young people start on temporary or fixed-term contracts with spells of job-hunting in between. Some young people return to their studies after a period of employment in order to upgrade their skills or qualifications. When searching for the right job, some young people discover that they want a complete change from their original field of study or career and return to e</w:t>
      </w:r>
      <w:r>
        <w:rPr>
          <w:rFonts w:ascii="Times New Roman" w:hAnsi="Times New Roman" w:cs="Times New Roman"/>
          <w:sz w:val="24"/>
          <w:szCs w:val="24"/>
          <w:lang w:val="en-GB"/>
        </w:rPr>
        <w:t>ducation in a different area</w:t>
      </w:r>
      <w:r w:rsidRPr="00896639">
        <w:rPr>
          <w:rFonts w:ascii="Times New Roman" w:hAnsi="Times New Roman" w:cs="Times New Roman"/>
          <w:sz w:val="24"/>
          <w:szCs w:val="24"/>
          <w:lang w:val="en-GB"/>
        </w:rPr>
        <w:t>.</w:t>
      </w:r>
    </w:p>
    <w:p w:rsidR="00896639" w:rsidRDefault="00896639" w:rsidP="00336FE9">
      <w:pPr>
        <w:spacing w:line="240" w:lineRule="auto"/>
        <w:jc w:val="both"/>
        <w:rPr>
          <w:rFonts w:ascii="Times New Roman" w:hAnsi="Times New Roman" w:cs="Times New Roman"/>
          <w:sz w:val="24"/>
          <w:szCs w:val="24"/>
          <w:lang w:val="en-GB"/>
        </w:rPr>
      </w:pPr>
      <w:r w:rsidRPr="00896639">
        <w:rPr>
          <w:rFonts w:ascii="Times New Roman" w:hAnsi="Times New Roman" w:cs="Times New Roman"/>
          <w:noProof/>
          <w:sz w:val="24"/>
          <w:szCs w:val="24"/>
          <w:lang w:eastAsia="es-ES"/>
        </w:rPr>
        <w:drawing>
          <wp:inline distT="0" distB="0" distL="0" distR="0" wp14:anchorId="50334775" wp14:editId="7D8BDEF3">
            <wp:extent cx="5731510" cy="3246631"/>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246631"/>
                    </a:xfrm>
                    <a:prstGeom prst="rect">
                      <a:avLst/>
                    </a:prstGeom>
                  </pic:spPr>
                </pic:pic>
              </a:graphicData>
            </a:graphic>
          </wp:inline>
        </w:drawing>
      </w:r>
    </w:p>
    <w:p w:rsidR="00896639" w:rsidRDefault="00896639" w:rsidP="00336FE9">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A7408">
        <w:rPr>
          <w:rFonts w:ascii="Times New Roman" w:hAnsi="Times New Roman" w:cs="Times New Roman"/>
          <w:sz w:val="24"/>
          <w:szCs w:val="24"/>
          <w:lang w:val="en-GB"/>
        </w:rPr>
        <w:t xml:space="preserve"> </w:t>
      </w:r>
      <w:r w:rsidRPr="00896639">
        <w:rPr>
          <w:rFonts w:ascii="Times New Roman" w:hAnsi="Times New Roman" w:cs="Times New Roman"/>
          <w:noProof/>
          <w:sz w:val="24"/>
          <w:szCs w:val="24"/>
          <w:lang w:eastAsia="es-ES"/>
        </w:rPr>
        <w:drawing>
          <wp:inline distT="0" distB="0" distL="0" distR="0" wp14:anchorId="0046881A" wp14:editId="2CDFEE7D">
            <wp:extent cx="3035300" cy="313690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035724" cy="3137339"/>
                    </a:xfrm>
                    <a:prstGeom prst="rect">
                      <a:avLst/>
                    </a:prstGeom>
                  </pic:spPr>
                </pic:pic>
              </a:graphicData>
            </a:graphic>
          </wp:inline>
        </w:drawing>
      </w:r>
      <w:r w:rsidR="003A7408" w:rsidRPr="003A7408">
        <w:rPr>
          <w:rFonts w:ascii="Times New Roman" w:hAnsi="Times New Roman" w:cs="Times New Roman"/>
          <w:noProof/>
          <w:sz w:val="24"/>
          <w:szCs w:val="24"/>
          <w:lang w:eastAsia="es-ES"/>
        </w:rPr>
        <w:drawing>
          <wp:inline distT="0" distB="0" distL="0" distR="0" wp14:anchorId="1366C64D" wp14:editId="68D223A7">
            <wp:extent cx="2254250" cy="313690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257301" cy="3141146"/>
                    </a:xfrm>
                    <a:prstGeom prst="rect">
                      <a:avLst/>
                    </a:prstGeom>
                  </pic:spPr>
                </pic:pic>
              </a:graphicData>
            </a:graphic>
          </wp:inline>
        </w:drawing>
      </w:r>
    </w:p>
    <w:p w:rsidR="003A7408" w:rsidRDefault="003A7408" w:rsidP="00336FE9">
      <w:pPr>
        <w:spacing w:line="240" w:lineRule="auto"/>
        <w:jc w:val="both"/>
        <w:rPr>
          <w:rFonts w:ascii="Times New Roman" w:hAnsi="Times New Roman" w:cs="Times New Roman"/>
          <w:sz w:val="24"/>
          <w:szCs w:val="24"/>
          <w:lang w:val="en-GB"/>
        </w:rPr>
      </w:pPr>
    </w:p>
    <w:p w:rsidR="00896639" w:rsidRDefault="00896639" w:rsidP="00336FE9">
      <w:pPr>
        <w:spacing w:line="240" w:lineRule="auto"/>
        <w:jc w:val="both"/>
        <w:rPr>
          <w:rFonts w:ascii="Times New Roman" w:hAnsi="Times New Roman" w:cs="Times New Roman"/>
          <w:sz w:val="24"/>
          <w:szCs w:val="24"/>
          <w:lang w:val="en-GB"/>
        </w:rPr>
      </w:pPr>
      <w:r w:rsidRPr="00896639">
        <w:rPr>
          <w:rFonts w:ascii="Times New Roman" w:hAnsi="Times New Roman" w:cs="Times New Roman"/>
          <w:noProof/>
          <w:sz w:val="24"/>
          <w:szCs w:val="24"/>
          <w:lang w:eastAsia="es-ES"/>
        </w:rPr>
        <w:lastRenderedPageBreak/>
        <w:drawing>
          <wp:inline distT="0" distB="0" distL="0" distR="0" wp14:anchorId="6D54799A" wp14:editId="4BBFC025">
            <wp:extent cx="5731510" cy="2501412"/>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501412"/>
                    </a:xfrm>
                    <a:prstGeom prst="rect">
                      <a:avLst/>
                    </a:prstGeom>
                  </pic:spPr>
                </pic:pic>
              </a:graphicData>
            </a:graphic>
          </wp:inline>
        </w:drawing>
      </w:r>
    </w:p>
    <w:p w:rsidR="00896639" w:rsidRDefault="003A7408" w:rsidP="00336FE9">
      <w:pPr>
        <w:spacing w:line="240" w:lineRule="auto"/>
        <w:jc w:val="both"/>
        <w:rPr>
          <w:rFonts w:ascii="Times New Roman" w:hAnsi="Times New Roman" w:cs="Times New Roman"/>
          <w:sz w:val="24"/>
          <w:szCs w:val="24"/>
          <w:lang w:val="en-GB"/>
        </w:rPr>
      </w:pPr>
      <w:r w:rsidRPr="003A7408">
        <w:rPr>
          <w:rFonts w:ascii="Times New Roman" w:hAnsi="Times New Roman" w:cs="Times New Roman"/>
          <w:noProof/>
          <w:sz w:val="24"/>
          <w:szCs w:val="24"/>
          <w:lang w:eastAsia="es-ES"/>
        </w:rPr>
        <w:drawing>
          <wp:inline distT="0" distB="0" distL="0" distR="0" wp14:anchorId="7495D7EC" wp14:editId="3A3F5463">
            <wp:extent cx="5731510" cy="3609137"/>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609137"/>
                    </a:xfrm>
                    <a:prstGeom prst="rect">
                      <a:avLst/>
                    </a:prstGeom>
                  </pic:spPr>
                </pic:pic>
              </a:graphicData>
            </a:graphic>
          </wp:inline>
        </w:drawing>
      </w:r>
    </w:p>
    <w:p w:rsidR="003A7408" w:rsidRDefault="003A7408" w:rsidP="00336FE9">
      <w:pPr>
        <w:spacing w:line="240" w:lineRule="auto"/>
        <w:jc w:val="both"/>
        <w:rPr>
          <w:rFonts w:ascii="Times New Roman" w:hAnsi="Times New Roman" w:cs="Times New Roman"/>
          <w:sz w:val="24"/>
          <w:szCs w:val="24"/>
          <w:lang w:val="en-GB"/>
        </w:rPr>
      </w:pPr>
      <w:r w:rsidRPr="003A7408">
        <w:rPr>
          <w:rFonts w:ascii="Times New Roman" w:hAnsi="Times New Roman" w:cs="Times New Roman"/>
          <w:noProof/>
          <w:sz w:val="24"/>
          <w:szCs w:val="24"/>
          <w:lang w:eastAsia="es-ES"/>
        </w:rPr>
        <w:lastRenderedPageBreak/>
        <w:drawing>
          <wp:inline distT="0" distB="0" distL="0" distR="0" wp14:anchorId="61F5805C" wp14:editId="123487A2">
            <wp:extent cx="5731510" cy="3729156"/>
            <wp:effectExtent l="0" t="0" r="2540" b="508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3729156"/>
                    </a:xfrm>
                    <a:prstGeom prst="rect">
                      <a:avLst/>
                    </a:prstGeom>
                  </pic:spPr>
                </pic:pic>
              </a:graphicData>
            </a:graphic>
          </wp:inline>
        </w:drawing>
      </w:r>
      <w:r w:rsidRPr="003A7408">
        <w:rPr>
          <w:rFonts w:ascii="Times New Roman" w:hAnsi="Times New Roman" w:cs="Times New Roman"/>
          <w:noProof/>
          <w:sz w:val="24"/>
          <w:szCs w:val="24"/>
          <w:lang w:eastAsia="es-ES"/>
        </w:rPr>
        <w:drawing>
          <wp:inline distT="0" distB="0" distL="0" distR="0" wp14:anchorId="6B94CDCC" wp14:editId="34CA3036">
            <wp:extent cx="2190750" cy="12636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195904" cy="1266623"/>
                    </a:xfrm>
                    <a:prstGeom prst="rect">
                      <a:avLst/>
                    </a:prstGeom>
                  </pic:spPr>
                </pic:pic>
              </a:graphicData>
            </a:graphic>
          </wp:inline>
        </w:drawing>
      </w:r>
    </w:p>
    <w:p w:rsidR="003A7408" w:rsidRDefault="003A7408" w:rsidP="00336FE9">
      <w:pPr>
        <w:spacing w:line="240" w:lineRule="auto"/>
        <w:jc w:val="both"/>
        <w:rPr>
          <w:rFonts w:ascii="Times New Roman" w:hAnsi="Times New Roman" w:cs="Times New Roman"/>
          <w:sz w:val="24"/>
          <w:szCs w:val="24"/>
          <w:lang w:val="en-GB"/>
        </w:rPr>
      </w:pPr>
      <w:r w:rsidRPr="003A7408">
        <w:rPr>
          <w:rFonts w:ascii="Times New Roman" w:hAnsi="Times New Roman" w:cs="Times New Roman"/>
          <w:noProof/>
          <w:sz w:val="24"/>
          <w:szCs w:val="24"/>
          <w:lang w:eastAsia="es-ES"/>
        </w:rPr>
        <w:drawing>
          <wp:inline distT="0" distB="0" distL="0" distR="0" wp14:anchorId="20D3BCE2" wp14:editId="409E4870">
            <wp:extent cx="2289548" cy="27622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297579" cy="2771939"/>
                    </a:xfrm>
                    <a:prstGeom prst="rect">
                      <a:avLst/>
                    </a:prstGeom>
                  </pic:spPr>
                </pic:pic>
              </a:graphicData>
            </a:graphic>
          </wp:inline>
        </w:drawing>
      </w:r>
      <w:r w:rsidRPr="003A7408">
        <w:rPr>
          <w:rFonts w:ascii="Times New Roman" w:hAnsi="Times New Roman" w:cs="Times New Roman"/>
          <w:noProof/>
          <w:sz w:val="24"/>
          <w:szCs w:val="24"/>
          <w:lang w:eastAsia="es-ES"/>
        </w:rPr>
        <w:drawing>
          <wp:inline distT="0" distB="0" distL="0" distR="0" wp14:anchorId="1E57C257" wp14:editId="27C7502F">
            <wp:extent cx="3130550" cy="3302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130988" cy="3302462"/>
                    </a:xfrm>
                    <a:prstGeom prst="rect">
                      <a:avLst/>
                    </a:prstGeom>
                  </pic:spPr>
                </pic:pic>
              </a:graphicData>
            </a:graphic>
          </wp:inline>
        </w:drawing>
      </w:r>
    </w:p>
    <w:p w:rsidR="00987B8E" w:rsidRDefault="00987B8E" w:rsidP="00336FE9">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lastRenderedPageBreak/>
        <w:drawing>
          <wp:inline distT="0" distB="0" distL="0" distR="0" wp14:anchorId="40476677" wp14:editId="7B73CB33">
            <wp:extent cx="5731510" cy="3668534"/>
            <wp:effectExtent l="0" t="0" r="2540" b="825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668534"/>
                    </a:xfrm>
                    <a:prstGeom prst="rect">
                      <a:avLst/>
                    </a:prstGeom>
                  </pic:spPr>
                </pic:pic>
              </a:graphicData>
            </a:graphic>
          </wp:inline>
        </w:drawing>
      </w:r>
    </w:p>
    <w:p w:rsidR="00987B8E" w:rsidRDefault="00987B8E" w:rsidP="00336FE9">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drawing>
          <wp:inline distT="0" distB="0" distL="0" distR="0" wp14:anchorId="74C2336C" wp14:editId="7C815307">
            <wp:extent cx="5731510" cy="3078850"/>
            <wp:effectExtent l="0" t="0" r="2540" b="762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078850"/>
                    </a:xfrm>
                    <a:prstGeom prst="rect">
                      <a:avLst/>
                    </a:prstGeom>
                  </pic:spPr>
                </pic:pic>
              </a:graphicData>
            </a:graphic>
          </wp:inline>
        </w:drawing>
      </w:r>
    </w:p>
    <w:p w:rsidR="00987B8E" w:rsidRDefault="00987B8E" w:rsidP="00336FE9">
      <w:pPr>
        <w:spacing w:line="240" w:lineRule="auto"/>
        <w:jc w:val="both"/>
        <w:rPr>
          <w:rFonts w:ascii="Times New Roman" w:hAnsi="Times New Roman" w:cs="Times New Roman"/>
          <w:b/>
          <w:sz w:val="24"/>
          <w:szCs w:val="24"/>
          <w:lang w:val="en-GB"/>
        </w:rPr>
      </w:pPr>
      <w:r w:rsidRPr="00987B8E">
        <w:rPr>
          <w:rFonts w:ascii="Times New Roman" w:hAnsi="Times New Roman" w:cs="Times New Roman"/>
          <w:b/>
          <w:sz w:val="24"/>
          <w:szCs w:val="24"/>
          <w:lang w:val="en-GB"/>
        </w:rPr>
        <w:t>4 - Youth on the move</w:t>
      </w:r>
    </w:p>
    <w:p w:rsidR="00987B8E" w:rsidRDefault="00987B8E" w:rsidP="00336FE9">
      <w:pPr>
        <w:spacing w:line="240" w:lineRule="auto"/>
        <w:jc w:val="both"/>
        <w:rPr>
          <w:rFonts w:ascii="Times New Roman" w:hAnsi="Times New Roman" w:cs="Times New Roman"/>
          <w:sz w:val="24"/>
          <w:szCs w:val="24"/>
          <w:lang w:val="en-GB"/>
        </w:rPr>
      </w:pPr>
      <w:r w:rsidRPr="00987B8E">
        <w:rPr>
          <w:rFonts w:ascii="Times New Roman" w:hAnsi="Times New Roman" w:cs="Times New Roman"/>
          <w:sz w:val="24"/>
          <w:szCs w:val="24"/>
          <w:lang w:val="en-GB"/>
        </w:rPr>
        <w:t>Taking part in a learning experience abroad gives young people the opportunity to develop a wide range of skills and competences, strengthening both subject-specific knowledge and transversal skills such as critical thinking, communication and problem-solving. They may also learn a foreign language or improve their language skills. Moreover, youth mobility promotes intercultural understanding and contributes to broadening young people’s perspectives of Europe and the world, so that they are better equipped to face the challenges of an i</w:t>
      </w:r>
      <w:r>
        <w:rPr>
          <w:rFonts w:ascii="Times New Roman" w:hAnsi="Times New Roman" w:cs="Times New Roman"/>
          <w:sz w:val="24"/>
          <w:szCs w:val="24"/>
          <w:lang w:val="en-GB"/>
        </w:rPr>
        <w:t>ncreasingly diverse society.</w:t>
      </w:r>
    </w:p>
    <w:p w:rsidR="00987B8E" w:rsidRDefault="00987B8E" w:rsidP="00336FE9">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lastRenderedPageBreak/>
        <w:drawing>
          <wp:inline distT="0" distB="0" distL="0" distR="0" wp14:anchorId="52E48F00" wp14:editId="5B09A64B">
            <wp:extent cx="5727700" cy="3092450"/>
            <wp:effectExtent l="0" t="0" r="635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094507"/>
                    </a:xfrm>
                    <a:prstGeom prst="rect">
                      <a:avLst/>
                    </a:prstGeom>
                  </pic:spPr>
                </pic:pic>
              </a:graphicData>
            </a:graphic>
          </wp:inline>
        </w:drawing>
      </w:r>
    </w:p>
    <w:p w:rsidR="00987B8E" w:rsidRDefault="00987B8E" w:rsidP="00336FE9">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drawing>
          <wp:inline distT="0" distB="0" distL="0" distR="0" wp14:anchorId="7546707E" wp14:editId="430C7864">
            <wp:extent cx="5734050" cy="26352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634083"/>
                    </a:xfrm>
                    <a:prstGeom prst="rect">
                      <a:avLst/>
                    </a:prstGeom>
                  </pic:spPr>
                </pic:pic>
              </a:graphicData>
            </a:graphic>
          </wp:inline>
        </w:drawing>
      </w:r>
    </w:p>
    <w:p w:rsidR="00987B8E" w:rsidRDefault="00987B8E" w:rsidP="00336FE9">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drawing>
          <wp:inline distT="0" distB="0" distL="0" distR="0" wp14:anchorId="189E3CFD" wp14:editId="6B8C3EAB">
            <wp:extent cx="5732669" cy="2667000"/>
            <wp:effectExtent l="0" t="0" r="190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666461"/>
                    </a:xfrm>
                    <a:prstGeom prst="rect">
                      <a:avLst/>
                    </a:prstGeom>
                  </pic:spPr>
                </pic:pic>
              </a:graphicData>
            </a:graphic>
          </wp:inline>
        </w:drawing>
      </w:r>
    </w:p>
    <w:p w:rsidR="004C6D3C" w:rsidRDefault="004C6D3C" w:rsidP="00336FE9">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lastRenderedPageBreak/>
        <w:drawing>
          <wp:inline distT="0" distB="0" distL="0" distR="0" wp14:anchorId="187DF055" wp14:editId="6A44D8CC">
            <wp:extent cx="5727389" cy="3416300"/>
            <wp:effectExtent l="0" t="0" r="698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418758"/>
                    </a:xfrm>
                    <a:prstGeom prst="rect">
                      <a:avLst/>
                    </a:prstGeom>
                  </pic:spPr>
                </pic:pic>
              </a:graphicData>
            </a:graphic>
          </wp:inline>
        </w:drawing>
      </w:r>
    </w:p>
    <w:p w:rsidR="004C6D3C" w:rsidRDefault="004C6D3C" w:rsidP="00336FE9">
      <w:pPr>
        <w:spacing w:line="240" w:lineRule="auto"/>
        <w:jc w:val="both"/>
        <w:rPr>
          <w:rFonts w:ascii="Times New Roman" w:hAnsi="Times New Roman" w:cs="Times New Roman"/>
          <w:sz w:val="24"/>
          <w:szCs w:val="24"/>
          <w:lang w:val="en-GB"/>
        </w:rPr>
      </w:pPr>
      <w:r w:rsidRPr="004C6D3C">
        <w:rPr>
          <w:rFonts w:ascii="Times New Roman" w:hAnsi="Times New Roman" w:cs="Times New Roman"/>
          <w:sz w:val="24"/>
          <w:szCs w:val="24"/>
          <w:lang w:val="en-GB"/>
        </w:rPr>
        <w:t xml:space="preserve">(HE) </w:t>
      </w:r>
      <w:r w:rsidR="00697EEE">
        <w:rPr>
          <w:rFonts w:ascii="Times New Roman" w:hAnsi="Times New Roman" w:cs="Times New Roman"/>
          <w:sz w:val="24"/>
          <w:szCs w:val="24"/>
          <w:lang w:val="en-GB"/>
        </w:rPr>
        <w:t xml:space="preserve">higher education </w:t>
      </w:r>
      <w:r w:rsidR="004C32EA">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(VET) </w:t>
      </w:r>
      <w:r w:rsidRPr="004C6D3C">
        <w:rPr>
          <w:rFonts w:ascii="Times New Roman" w:hAnsi="Times New Roman" w:cs="Times New Roman"/>
          <w:sz w:val="24"/>
          <w:szCs w:val="24"/>
          <w:lang w:val="en-GB"/>
        </w:rPr>
        <w:t>vocationa</w:t>
      </w:r>
      <w:r>
        <w:rPr>
          <w:rFonts w:ascii="Times New Roman" w:hAnsi="Times New Roman" w:cs="Times New Roman"/>
          <w:sz w:val="24"/>
          <w:szCs w:val="24"/>
          <w:lang w:val="en-GB"/>
        </w:rPr>
        <w:t xml:space="preserve">l education and training </w:t>
      </w:r>
    </w:p>
    <w:p w:rsidR="004C6D3C" w:rsidRDefault="004C6D3C" w:rsidP="00336FE9">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drawing>
          <wp:inline distT="0" distB="0" distL="0" distR="0" wp14:anchorId="5A216F77" wp14:editId="384E9D5F">
            <wp:extent cx="5730707" cy="2305050"/>
            <wp:effectExtent l="0" t="0" r="381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305373"/>
                    </a:xfrm>
                    <a:prstGeom prst="rect">
                      <a:avLst/>
                    </a:prstGeom>
                  </pic:spPr>
                </pic:pic>
              </a:graphicData>
            </a:graphic>
          </wp:inline>
        </w:drawing>
      </w:r>
    </w:p>
    <w:p w:rsidR="003A7408" w:rsidRPr="00896639" w:rsidRDefault="004C6D3C" w:rsidP="00336FE9">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drawing>
          <wp:inline distT="0" distB="0" distL="0" distR="0" wp14:anchorId="03013218" wp14:editId="686F9ED6">
            <wp:extent cx="5734049" cy="2393950"/>
            <wp:effectExtent l="0" t="0" r="635"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392890"/>
                    </a:xfrm>
                    <a:prstGeom prst="rect">
                      <a:avLst/>
                    </a:prstGeom>
                  </pic:spPr>
                </pic:pic>
              </a:graphicData>
            </a:graphic>
          </wp:inline>
        </w:drawing>
      </w:r>
    </w:p>
    <w:p w:rsidR="001C03E1" w:rsidRDefault="001C03E1" w:rsidP="00336FE9">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5 - </w:t>
      </w:r>
      <w:r w:rsidRPr="001C03E1">
        <w:rPr>
          <w:rFonts w:ascii="Times New Roman" w:hAnsi="Times New Roman" w:cs="Times New Roman"/>
          <w:b/>
          <w:sz w:val="24"/>
          <w:szCs w:val="24"/>
          <w:lang w:val="en-GB"/>
        </w:rPr>
        <w:t>Youth and the digital world</w:t>
      </w:r>
    </w:p>
    <w:p w:rsidR="001C03E1" w:rsidRDefault="001C03E1" w:rsidP="00336FE9">
      <w:pPr>
        <w:spacing w:line="240" w:lineRule="auto"/>
        <w:jc w:val="both"/>
        <w:rPr>
          <w:rFonts w:ascii="Times New Roman" w:hAnsi="Times New Roman" w:cs="Times New Roman"/>
          <w:sz w:val="24"/>
          <w:szCs w:val="24"/>
          <w:lang w:val="en-GB"/>
        </w:rPr>
      </w:pPr>
      <w:r w:rsidRPr="001C03E1">
        <w:rPr>
          <w:rFonts w:ascii="Times New Roman" w:hAnsi="Times New Roman" w:cs="Times New Roman"/>
          <w:sz w:val="24"/>
          <w:szCs w:val="24"/>
          <w:lang w:val="en-GB"/>
        </w:rPr>
        <w:t>The digital revolution has brought major changes to young people’s lives. Advances in digital technologies are making new and innovative platforms, applications and networks available to large proportions of young Europeans and shaping their social and communication behaviours.</w:t>
      </w:r>
    </w:p>
    <w:p w:rsidR="001C03E1" w:rsidRDefault="00060009" w:rsidP="00336FE9">
      <w:pPr>
        <w:spacing w:line="240" w:lineRule="auto"/>
        <w:jc w:val="both"/>
        <w:rPr>
          <w:rFonts w:ascii="Times New Roman" w:hAnsi="Times New Roman" w:cs="Times New Roman"/>
          <w:sz w:val="24"/>
          <w:szCs w:val="24"/>
          <w:lang w:val="en-GB"/>
        </w:rPr>
      </w:pPr>
      <w:r w:rsidRPr="00060009">
        <w:rPr>
          <w:rFonts w:ascii="Times New Roman" w:hAnsi="Times New Roman" w:cs="Times New Roman"/>
          <w:noProof/>
          <w:sz w:val="24"/>
          <w:szCs w:val="24"/>
          <w:lang w:eastAsia="es-ES"/>
        </w:rPr>
        <w:drawing>
          <wp:inline distT="0" distB="0" distL="0" distR="0" wp14:anchorId="41B12EF2" wp14:editId="00A947BB">
            <wp:extent cx="5733185" cy="2863850"/>
            <wp:effectExtent l="0" t="0" r="127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863013"/>
                    </a:xfrm>
                    <a:prstGeom prst="rect">
                      <a:avLst/>
                    </a:prstGeom>
                  </pic:spPr>
                </pic:pic>
              </a:graphicData>
            </a:graphic>
          </wp:inline>
        </w:drawing>
      </w:r>
    </w:p>
    <w:p w:rsidR="001C03E1" w:rsidRDefault="001C03E1" w:rsidP="00336FE9">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drawing>
          <wp:inline distT="0" distB="0" distL="0" distR="0" wp14:anchorId="2DA116D0" wp14:editId="37D73A8B">
            <wp:extent cx="5734050" cy="23685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2367501"/>
                    </a:xfrm>
                    <a:prstGeom prst="rect">
                      <a:avLst/>
                    </a:prstGeom>
                  </pic:spPr>
                </pic:pic>
              </a:graphicData>
            </a:graphic>
          </wp:inline>
        </w:drawing>
      </w:r>
    </w:p>
    <w:p w:rsidR="001C03E1" w:rsidRDefault="001C03E1" w:rsidP="00336FE9">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drawing>
          <wp:inline distT="0" distB="0" distL="0" distR="0" wp14:anchorId="2755CB59" wp14:editId="030C7284">
            <wp:extent cx="5727699" cy="2222500"/>
            <wp:effectExtent l="0" t="0" r="6985"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223979"/>
                    </a:xfrm>
                    <a:prstGeom prst="rect">
                      <a:avLst/>
                    </a:prstGeom>
                  </pic:spPr>
                </pic:pic>
              </a:graphicData>
            </a:graphic>
          </wp:inline>
        </w:drawing>
      </w:r>
    </w:p>
    <w:p w:rsidR="001C03E1" w:rsidRDefault="001C03E1" w:rsidP="00336FE9">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lastRenderedPageBreak/>
        <w:drawing>
          <wp:inline distT="0" distB="0" distL="0" distR="0" wp14:anchorId="5523FDEC" wp14:editId="24BB31C0">
            <wp:extent cx="5727339" cy="2882900"/>
            <wp:effectExtent l="0" t="0" r="698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885000"/>
                    </a:xfrm>
                    <a:prstGeom prst="rect">
                      <a:avLst/>
                    </a:prstGeom>
                  </pic:spPr>
                </pic:pic>
              </a:graphicData>
            </a:graphic>
          </wp:inline>
        </w:drawing>
      </w:r>
    </w:p>
    <w:p w:rsidR="001C03E1" w:rsidRDefault="001C03E1" w:rsidP="00336FE9">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drawing>
          <wp:inline distT="0" distB="0" distL="0" distR="0" wp14:anchorId="47AD7142" wp14:editId="763138EC">
            <wp:extent cx="5731510" cy="3898774"/>
            <wp:effectExtent l="0" t="0" r="254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898774"/>
                    </a:xfrm>
                    <a:prstGeom prst="rect">
                      <a:avLst/>
                    </a:prstGeom>
                  </pic:spPr>
                </pic:pic>
              </a:graphicData>
            </a:graphic>
          </wp:inline>
        </w:drawing>
      </w:r>
    </w:p>
    <w:p w:rsidR="001C03E1" w:rsidRPr="001C03E1" w:rsidRDefault="001C03E1" w:rsidP="00336FE9">
      <w:pPr>
        <w:spacing w:line="240" w:lineRule="auto"/>
        <w:jc w:val="both"/>
        <w:rPr>
          <w:rFonts w:ascii="Times New Roman" w:hAnsi="Times New Roman" w:cs="Times New Roman"/>
          <w:sz w:val="24"/>
          <w:szCs w:val="24"/>
          <w:lang w:val="en-GB"/>
        </w:rPr>
      </w:pPr>
    </w:p>
    <w:p w:rsidR="00336FE9" w:rsidRPr="00336FE9" w:rsidRDefault="001C03E1" w:rsidP="00336FE9">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6 - </w:t>
      </w:r>
      <w:r w:rsidR="00336FE9" w:rsidRPr="00336FE9">
        <w:rPr>
          <w:rFonts w:ascii="Times New Roman" w:hAnsi="Times New Roman" w:cs="Times New Roman"/>
          <w:b/>
          <w:sz w:val="24"/>
          <w:szCs w:val="24"/>
          <w:lang w:val="en-GB"/>
        </w:rPr>
        <w:t>Education and training</w:t>
      </w:r>
    </w:p>
    <w:p w:rsidR="00336FE9" w:rsidRDefault="00336FE9" w:rsidP="00336FE9">
      <w:pPr>
        <w:spacing w:line="240" w:lineRule="auto"/>
        <w:jc w:val="both"/>
        <w:rPr>
          <w:rFonts w:ascii="Times New Roman" w:hAnsi="Times New Roman" w:cs="Times New Roman"/>
          <w:sz w:val="24"/>
          <w:szCs w:val="24"/>
          <w:lang w:val="en-GB"/>
        </w:rPr>
      </w:pPr>
      <w:r w:rsidRPr="00336FE9">
        <w:rPr>
          <w:rFonts w:ascii="Times New Roman" w:hAnsi="Times New Roman" w:cs="Times New Roman"/>
          <w:sz w:val="24"/>
          <w:szCs w:val="24"/>
          <w:lang w:val="en-GB"/>
        </w:rPr>
        <w:t>Participation in formal education and non-formal learning allows children and young</w:t>
      </w:r>
      <w:r>
        <w:rPr>
          <w:rFonts w:ascii="Times New Roman" w:hAnsi="Times New Roman" w:cs="Times New Roman"/>
          <w:sz w:val="24"/>
          <w:szCs w:val="24"/>
          <w:lang w:val="en-GB"/>
        </w:rPr>
        <w:t xml:space="preserve"> people to develop their </w:t>
      </w:r>
      <w:r w:rsidRPr="00336FE9">
        <w:rPr>
          <w:rFonts w:ascii="Times New Roman" w:hAnsi="Times New Roman" w:cs="Times New Roman"/>
          <w:sz w:val="24"/>
          <w:szCs w:val="24"/>
          <w:lang w:val="en-GB"/>
        </w:rPr>
        <w:t>personal and social potential: they acquire skills and competences and the ab</w:t>
      </w:r>
      <w:r>
        <w:rPr>
          <w:rFonts w:ascii="Times New Roman" w:hAnsi="Times New Roman" w:cs="Times New Roman"/>
          <w:sz w:val="24"/>
          <w:szCs w:val="24"/>
          <w:lang w:val="en-GB"/>
        </w:rPr>
        <w:t xml:space="preserve">ility to be active citizens and </w:t>
      </w:r>
      <w:r w:rsidRPr="00336FE9">
        <w:rPr>
          <w:rFonts w:ascii="Times New Roman" w:hAnsi="Times New Roman" w:cs="Times New Roman"/>
          <w:sz w:val="24"/>
          <w:szCs w:val="24"/>
          <w:lang w:val="en-GB"/>
        </w:rPr>
        <w:t>integrated members of society.</w:t>
      </w:r>
    </w:p>
    <w:p w:rsidR="00336FE9" w:rsidRDefault="00336FE9" w:rsidP="00336FE9">
      <w:pPr>
        <w:spacing w:line="240" w:lineRule="auto"/>
        <w:jc w:val="both"/>
        <w:rPr>
          <w:rFonts w:ascii="Times New Roman" w:hAnsi="Times New Roman" w:cs="Times New Roman"/>
          <w:sz w:val="24"/>
          <w:szCs w:val="24"/>
          <w:lang w:val="en-GB"/>
        </w:rPr>
      </w:pPr>
      <w:r w:rsidRPr="00336FE9">
        <w:rPr>
          <w:rFonts w:ascii="Times New Roman" w:hAnsi="Times New Roman" w:cs="Times New Roman"/>
          <w:noProof/>
          <w:sz w:val="24"/>
          <w:szCs w:val="24"/>
          <w:lang w:eastAsia="es-ES"/>
        </w:rPr>
        <w:lastRenderedPageBreak/>
        <w:drawing>
          <wp:inline distT="0" distB="0" distL="0" distR="0" wp14:anchorId="2C3CD531" wp14:editId="516B9C28">
            <wp:extent cx="5731544" cy="2717800"/>
            <wp:effectExtent l="0" t="0" r="254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717784"/>
                    </a:xfrm>
                    <a:prstGeom prst="rect">
                      <a:avLst/>
                    </a:prstGeom>
                  </pic:spPr>
                </pic:pic>
              </a:graphicData>
            </a:graphic>
          </wp:inline>
        </w:drawing>
      </w:r>
    </w:p>
    <w:p w:rsidR="00336FE9" w:rsidRDefault="00336FE9" w:rsidP="00336FE9">
      <w:pPr>
        <w:spacing w:line="240" w:lineRule="auto"/>
        <w:jc w:val="both"/>
        <w:rPr>
          <w:rFonts w:ascii="Times New Roman" w:hAnsi="Times New Roman" w:cs="Times New Roman"/>
          <w:sz w:val="24"/>
          <w:szCs w:val="24"/>
          <w:lang w:val="en-GB"/>
        </w:rPr>
      </w:pPr>
      <w:r w:rsidRPr="00336FE9">
        <w:rPr>
          <w:rFonts w:ascii="Times New Roman" w:hAnsi="Times New Roman" w:cs="Times New Roman"/>
          <w:noProof/>
          <w:sz w:val="24"/>
          <w:szCs w:val="24"/>
          <w:lang w:eastAsia="es-ES"/>
        </w:rPr>
        <w:drawing>
          <wp:inline distT="0" distB="0" distL="0" distR="0" wp14:anchorId="06C77511" wp14:editId="135E88D3">
            <wp:extent cx="5727425" cy="2597150"/>
            <wp:effectExtent l="0" t="0" r="698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599002"/>
                    </a:xfrm>
                    <a:prstGeom prst="rect">
                      <a:avLst/>
                    </a:prstGeom>
                  </pic:spPr>
                </pic:pic>
              </a:graphicData>
            </a:graphic>
          </wp:inline>
        </w:drawing>
      </w:r>
    </w:p>
    <w:p w:rsidR="00336FE9" w:rsidRDefault="00336FE9" w:rsidP="00336FE9">
      <w:pPr>
        <w:spacing w:line="240" w:lineRule="auto"/>
        <w:jc w:val="both"/>
        <w:rPr>
          <w:rFonts w:ascii="Times New Roman" w:hAnsi="Times New Roman" w:cs="Times New Roman"/>
          <w:sz w:val="24"/>
          <w:szCs w:val="24"/>
          <w:lang w:val="en-GB"/>
        </w:rPr>
      </w:pPr>
      <w:r w:rsidRPr="00336FE9">
        <w:rPr>
          <w:rFonts w:ascii="Times New Roman" w:hAnsi="Times New Roman" w:cs="Times New Roman"/>
          <w:noProof/>
          <w:sz w:val="24"/>
          <w:szCs w:val="24"/>
          <w:lang w:eastAsia="es-ES"/>
        </w:rPr>
        <w:drawing>
          <wp:inline distT="0" distB="0" distL="0" distR="0" wp14:anchorId="0EAA378E" wp14:editId="23AFC2AF">
            <wp:extent cx="5734050" cy="31686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3167246"/>
                    </a:xfrm>
                    <a:prstGeom prst="rect">
                      <a:avLst/>
                    </a:prstGeom>
                  </pic:spPr>
                </pic:pic>
              </a:graphicData>
            </a:graphic>
          </wp:inline>
        </w:drawing>
      </w:r>
    </w:p>
    <w:p w:rsidR="004C6D3C" w:rsidRDefault="004C6D3C" w:rsidP="00336FE9">
      <w:pPr>
        <w:spacing w:line="240" w:lineRule="auto"/>
        <w:jc w:val="both"/>
        <w:rPr>
          <w:rFonts w:ascii="Times New Roman" w:hAnsi="Times New Roman" w:cs="Times New Roman"/>
          <w:b/>
          <w:sz w:val="24"/>
          <w:szCs w:val="24"/>
          <w:lang w:val="en-GB"/>
        </w:rPr>
      </w:pPr>
      <w:r w:rsidRPr="004C6D3C">
        <w:rPr>
          <w:rFonts w:ascii="Times New Roman" w:hAnsi="Times New Roman" w:cs="Times New Roman"/>
          <w:b/>
          <w:sz w:val="24"/>
          <w:szCs w:val="24"/>
          <w:lang w:val="en-GB"/>
        </w:rPr>
        <w:lastRenderedPageBreak/>
        <w:t>8 - Social inclusion</w:t>
      </w:r>
    </w:p>
    <w:p w:rsidR="004C6D3C" w:rsidRDefault="004C6D3C" w:rsidP="00336FE9">
      <w:pPr>
        <w:spacing w:line="240" w:lineRule="auto"/>
        <w:jc w:val="both"/>
        <w:rPr>
          <w:rFonts w:ascii="Times New Roman" w:hAnsi="Times New Roman" w:cs="Times New Roman"/>
          <w:sz w:val="24"/>
          <w:szCs w:val="24"/>
          <w:lang w:val="en-GB"/>
        </w:rPr>
      </w:pPr>
      <w:r w:rsidRPr="004C6D3C">
        <w:rPr>
          <w:rFonts w:ascii="Times New Roman" w:hAnsi="Times New Roman" w:cs="Times New Roman"/>
          <w:sz w:val="24"/>
          <w:szCs w:val="24"/>
          <w:lang w:val="en-GB"/>
        </w:rPr>
        <w:t>The risk of poverty or social exclusion affects large numbers of young peopl</w:t>
      </w:r>
      <w:r>
        <w:rPr>
          <w:rFonts w:ascii="Times New Roman" w:hAnsi="Times New Roman" w:cs="Times New Roman"/>
          <w:sz w:val="24"/>
          <w:szCs w:val="24"/>
          <w:lang w:val="en-GB"/>
        </w:rPr>
        <w:t>e in Europe</w:t>
      </w:r>
      <w:r w:rsidRPr="004C6D3C">
        <w:rPr>
          <w:rFonts w:ascii="Times New Roman" w:hAnsi="Times New Roman" w:cs="Times New Roman"/>
          <w:sz w:val="24"/>
          <w:szCs w:val="24"/>
          <w:lang w:val="en-GB"/>
        </w:rPr>
        <w:t>. Often, exclusion is the result of multiple disadvantages: low income, unemployment or job precariousness, low educational attainment and physical and mental disabilities all converge to push young people to the margins. Exclusion prevents young people from acquiring the necessary resources to secure adequate living conditions, actively participate in society and, ultimately</w:t>
      </w:r>
      <w:r>
        <w:rPr>
          <w:rFonts w:ascii="Times New Roman" w:hAnsi="Times New Roman" w:cs="Times New Roman"/>
          <w:sz w:val="24"/>
          <w:szCs w:val="24"/>
          <w:lang w:val="en-GB"/>
        </w:rPr>
        <w:t>, enjoy their social rights.</w:t>
      </w:r>
    </w:p>
    <w:p w:rsidR="004C6D3C" w:rsidRDefault="004C6D3C" w:rsidP="00336FE9">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drawing>
          <wp:inline distT="0" distB="0" distL="0" distR="0" wp14:anchorId="2027DF5C" wp14:editId="3D9A5901">
            <wp:extent cx="5731510" cy="2771455"/>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771455"/>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599D9A79" wp14:editId="2F4BF82F">
            <wp:extent cx="5731510" cy="2597550"/>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597550"/>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lastRenderedPageBreak/>
        <w:drawing>
          <wp:inline distT="0" distB="0" distL="0" distR="0" wp14:anchorId="032CE164" wp14:editId="0F93AC41">
            <wp:extent cx="5733051" cy="2686050"/>
            <wp:effectExtent l="0" t="0" r="127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685328"/>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4AEBFBFB" wp14:editId="4A9AFD26">
            <wp:extent cx="5726666" cy="3213100"/>
            <wp:effectExtent l="0" t="0" r="762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215818"/>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56B71F99" wp14:editId="7C42C7E9">
            <wp:extent cx="5730227" cy="2616200"/>
            <wp:effectExtent l="0" t="0" r="444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2616786"/>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lastRenderedPageBreak/>
        <w:drawing>
          <wp:inline distT="0" distB="0" distL="0" distR="0" wp14:anchorId="4A739592" wp14:editId="56066154">
            <wp:extent cx="5731510" cy="2640414"/>
            <wp:effectExtent l="0" t="0" r="2540" b="762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2640414"/>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381D8908" wp14:editId="1A7551A5">
            <wp:extent cx="5734049" cy="2686050"/>
            <wp:effectExtent l="0" t="0" r="63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684860"/>
                    </a:xfrm>
                    <a:prstGeom prst="rect">
                      <a:avLst/>
                    </a:prstGeom>
                  </pic:spPr>
                </pic:pic>
              </a:graphicData>
            </a:graphic>
          </wp:inline>
        </w:drawing>
      </w:r>
    </w:p>
    <w:p w:rsidR="00851592" w:rsidRDefault="00851592" w:rsidP="00336FE9">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31177DD9" wp14:editId="6E2FD611">
            <wp:extent cx="3479800" cy="2927350"/>
            <wp:effectExtent l="0" t="0" r="635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482117" cy="2929299"/>
                    </a:xfrm>
                    <a:prstGeom prst="rect">
                      <a:avLst/>
                    </a:prstGeom>
                  </pic:spPr>
                </pic:pic>
              </a:graphicData>
            </a:graphic>
          </wp:inline>
        </w:drawing>
      </w:r>
      <w:r w:rsidR="00216027" w:rsidRPr="00851592">
        <w:rPr>
          <w:rFonts w:ascii="Times New Roman" w:hAnsi="Times New Roman" w:cs="Times New Roman"/>
          <w:noProof/>
          <w:sz w:val="24"/>
          <w:szCs w:val="24"/>
          <w:lang w:eastAsia="es-ES"/>
        </w:rPr>
        <w:drawing>
          <wp:inline distT="0" distB="0" distL="0" distR="0" wp14:anchorId="4DEDCFDF" wp14:editId="374C777A">
            <wp:extent cx="1981200" cy="17716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1991324" cy="1780703"/>
                    </a:xfrm>
                    <a:prstGeom prst="rect">
                      <a:avLst/>
                    </a:prstGeom>
                  </pic:spPr>
                </pic:pic>
              </a:graphicData>
            </a:graphic>
          </wp:inline>
        </w:drawing>
      </w:r>
    </w:p>
    <w:p w:rsidR="00216027" w:rsidRDefault="00216027" w:rsidP="00336FE9">
      <w:pPr>
        <w:spacing w:line="240" w:lineRule="auto"/>
        <w:jc w:val="both"/>
        <w:rPr>
          <w:rFonts w:ascii="Times New Roman" w:hAnsi="Times New Roman" w:cs="Times New Roman"/>
          <w:sz w:val="24"/>
          <w:szCs w:val="24"/>
          <w:lang w:val="en-GB"/>
        </w:rPr>
      </w:pPr>
    </w:p>
    <w:p w:rsidR="00216027" w:rsidRDefault="00216027" w:rsidP="00336FE9">
      <w:pPr>
        <w:spacing w:line="240" w:lineRule="auto"/>
        <w:jc w:val="both"/>
        <w:rPr>
          <w:rFonts w:ascii="Times New Roman" w:hAnsi="Times New Roman" w:cs="Times New Roman"/>
          <w:b/>
          <w:sz w:val="24"/>
          <w:szCs w:val="24"/>
          <w:lang w:val="en-GB"/>
        </w:rPr>
      </w:pPr>
      <w:r w:rsidRPr="00216027">
        <w:rPr>
          <w:rFonts w:ascii="Times New Roman" w:hAnsi="Times New Roman" w:cs="Times New Roman"/>
          <w:b/>
          <w:sz w:val="24"/>
          <w:szCs w:val="24"/>
          <w:lang w:val="en-GB"/>
        </w:rPr>
        <w:lastRenderedPageBreak/>
        <w:t>9 - Youth work</w:t>
      </w:r>
    </w:p>
    <w:p w:rsidR="00216027" w:rsidRPr="00216027" w:rsidRDefault="00216027" w:rsidP="00216027">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Youth work is defined as “</w:t>
      </w:r>
      <w:r w:rsidRPr="00216027">
        <w:rPr>
          <w:rFonts w:ascii="Times New Roman" w:hAnsi="Times New Roman" w:cs="Times New Roman"/>
          <w:sz w:val="24"/>
          <w:szCs w:val="24"/>
          <w:lang w:val="en-GB"/>
        </w:rPr>
        <w:t>activities of a social, cultural, educational, environmental and/or political nature by</w:t>
      </w:r>
      <w:r>
        <w:rPr>
          <w:rFonts w:ascii="Times New Roman" w:hAnsi="Times New Roman" w:cs="Times New Roman"/>
          <w:sz w:val="24"/>
          <w:szCs w:val="24"/>
          <w:lang w:val="en-GB"/>
        </w:rPr>
        <w:t>, with and for young people”</w:t>
      </w:r>
      <w:r w:rsidRPr="00216027">
        <w:rPr>
          <w:rFonts w:ascii="Times New Roman" w:hAnsi="Times New Roman" w:cs="Times New Roman"/>
          <w:sz w:val="24"/>
          <w:szCs w:val="24"/>
          <w:lang w:val="en-GB"/>
        </w:rPr>
        <w:t>. Youth work is delivered by paid and volunteer youth workers and is based on non-formal and informal learning processes focused on young people and on voluntary participation.</w:t>
      </w:r>
    </w:p>
    <w:p w:rsidR="00216027" w:rsidRDefault="00216027" w:rsidP="00216027">
      <w:pPr>
        <w:spacing w:line="240" w:lineRule="auto"/>
        <w:jc w:val="both"/>
        <w:rPr>
          <w:rFonts w:ascii="Times New Roman" w:hAnsi="Times New Roman" w:cs="Times New Roman"/>
          <w:sz w:val="24"/>
          <w:szCs w:val="24"/>
          <w:lang w:val="en-GB"/>
        </w:rPr>
      </w:pPr>
      <w:r w:rsidRPr="00216027">
        <w:rPr>
          <w:rFonts w:ascii="Times New Roman" w:hAnsi="Times New Roman" w:cs="Times New Roman"/>
          <w:sz w:val="24"/>
          <w:szCs w:val="24"/>
          <w:lang w:val="en-GB"/>
        </w:rPr>
        <w:t>Youth work is an essential part of supporting young people in their transition from childhood to adulthood. Through participation in youth work activities, young people acquire key competences and skills for their personal, civic and professional growth. Because they are carried out in diverse settings, youth work activities reinforce young people’s inclusion in education, society and the labour market.</w:t>
      </w:r>
    </w:p>
    <w:p w:rsidR="00216027" w:rsidRDefault="00216027" w:rsidP="00216027">
      <w:pPr>
        <w:spacing w:line="240" w:lineRule="auto"/>
        <w:jc w:val="both"/>
        <w:rPr>
          <w:rFonts w:ascii="Times New Roman" w:hAnsi="Times New Roman" w:cs="Times New Roman"/>
          <w:sz w:val="24"/>
          <w:szCs w:val="24"/>
          <w:lang w:val="en-GB"/>
        </w:rPr>
      </w:pPr>
      <w:r w:rsidRPr="00216027">
        <w:rPr>
          <w:rFonts w:ascii="Times New Roman" w:hAnsi="Times New Roman" w:cs="Times New Roman"/>
          <w:noProof/>
          <w:sz w:val="24"/>
          <w:szCs w:val="24"/>
          <w:lang w:eastAsia="es-ES"/>
        </w:rPr>
        <w:drawing>
          <wp:inline distT="0" distB="0" distL="0" distR="0" wp14:anchorId="71BADA72" wp14:editId="53495D74">
            <wp:extent cx="5725992" cy="3302000"/>
            <wp:effectExtent l="0" t="0" r="825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305182"/>
                    </a:xfrm>
                    <a:prstGeom prst="rect">
                      <a:avLst/>
                    </a:prstGeom>
                  </pic:spPr>
                </pic:pic>
              </a:graphicData>
            </a:graphic>
          </wp:inline>
        </w:drawing>
      </w:r>
    </w:p>
    <w:p w:rsidR="00216027" w:rsidRDefault="00216027" w:rsidP="00216027">
      <w:pPr>
        <w:spacing w:line="240" w:lineRule="auto"/>
        <w:jc w:val="both"/>
        <w:rPr>
          <w:rFonts w:ascii="Times New Roman" w:hAnsi="Times New Roman" w:cs="Times New Roman"/>
          <w:sz w:val="24"/>
          <w:szCs w:val="24"/>
          <w:lang w:val="en-GB"/>
        </w:rPr>
      </w:pPr>
      <w:r w:rsidRPr="00216027">
        <w:rPr>
          <w:rFonts w:ascii="Times New Roman" w:hAnsi="Times New Roman" w:cs="Times New Roman"/>
          <w:noProof/>
          <w:sz w:val="24"/>
          <w:szCs w:val="24"/>
          <w:lang w:eastAsia="es-ES"/>
        </w:rPr>
        <w:drawing>
          <wp:inline distT="0" distB="0" distL="0" distR="0" wp14:anchorId="64C3FCC2" wp14:editId="75EC1984">
            <wp:extent cx="5727700" cy="321945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221592"/>
                    </a:xfrm>
                    <a:prstGeom prst="rect">
                      <a:avLst/>
                    </a:prstGeom>
                  </pic:spPr>
                </pic:pic>
              </a:graphicData>
            </a:graphic>
          </wp:inline>
        </w:drawing>
      </w:r>
    </w:p>
    <w:p w:rsidR="00216027" w:rsidRPr="0044272D" w:rsidRDefault="00697EEE" w:rsidP="00697EEE">
      <w:pPr>
        <w:spacing w:line="240" w:lineRule="auto"/>
        <w:jc w:val="both"/>
        <w:rPr>
          <w:rFonts w:ascii="Times New Roman" w:hAnsi="Times New Roman" w:cs="Times New Roman"/>
          <w:b/>
          <w:sz w:val="24"/>
          <w:szCs w:val="24"/>
        </w:rPr>
      </w:pPr>
      <w:r w:rsidRPr="0044272D">
        <w:rPr>
          <w:rFonts w:ascii="Times New Roman" w:hAnsi="Times New Roman" w:cs="Times New Roman"/>
          <w:b/>
          <w:sz w:val="24"/>
          <w:szCs w:val="24"/>
        </w:rPr>
        <w:lastRenderedPageBreak/>
        <w:t>- Parole, parole, parole</w:t>
      </w:r>
      <w:r w:rsidR="0044272D" w:rsidRPr="0044272D">
        <w:rPr>
          <w:rFonts w:ascii="Times New Roman" w:hAnsi="Times New Roman" w:cs="Times New Roman"/>
          <w:b/>
          <w:sz w:val="24"/>
          <w:szCs w:val="24"/>
        </w:rPr>
        <w:t xml:space="preserve"> (el que quiera creer que crea</w:t>
      </w:r>
      <w:r w:rsidR="0044272D">
        <w:rPr>
          <w:rFonts w:ascii="Times New Roman" w:hAnsi="Times New Roman" w:cs="Times New Roman"/>
          <w:b/>
          <w:sz w:val="24"/>
          <w:szCs w:val="24"/>
        </w:rPr>
        <w:t>)</w:t>
      </w:r>
    </w:p>
    <w:p w:rsidR="00697EEE" w:rsidRDefault="00697EEE" w:rsidP="00697EEE">
      <w:pPr>
        <w:spacing w:line="240" w:lineRule="auto"/>
        <w:jc w:val="both"/>
        <w:rPr>
          <w:rFonts w:ascii="Times New Roman" w:hAnsi="Times New Roman" w:cs="Times New Roman"/>
          <w:b/>
          <w:sz w:val="24"/>
          <w:szCs w:val="24"/>
          <w:lang w:val="en-GB"/>
        </w:rPr>
      </w:pPr>
      <w:r>
        <w:rPr>
          <w:noProof/>
          <w:lang w:eastAsia="es-ES"/>
        </w:rPr>
        <w:drawing>
          <wp:inline distT="0" distB="0" distL="0" distR="0">
            <wp:extent cx="5734049" cy="3181350"/>
            <wp:effectExtent l="0" t="0" r="635" b="0"/>
            <wp:docPr id="9" name="Imagen 9" descr="La Comisión Europea propone la creación de un Instrumento de Emergencia del  Mercado Único|CE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Comisión Europea propone la creación de un Instrumento de Emergencia del  Mercado Único|CEO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3179941"/>
                    </a:xfrm>
                    <a:prstGeom prst="rect">
                      <a:avLst/>
                    </a:prstGeom>
                    <a:noFill/>
                    <a:ln>
                      <a:noFill/>
                    </a:ln>
                  </pic:spPr>
                </pic:pic>
              </a:graphicData>
            </a:graphic>
          </wp:inline>
        </w:drawing>
      </w:r>
    </w:p>
    <w:p w:rsidR="007273DA" w:rsidRDefault="00697EEE" w:rsidP="00697EEE">
      <w:pPr>
        <w:spacing w:line="240" w:lineRule="auto"/>
        <w:jc w:val="both"/>
        <w:rPr>
          <w:rFonts w:ascii="Times New Roman" w:hAnsi="Times New Roman" w:cs="Times New Roman"/>
          <w:sz w:val="24"/>
          <w:szCs w:val="24"/>
        </w:rPr>
      </w:pPr>
      <w:r w:rsidRPr="00697EEE">
        <w:rPr>
          <w:rFonts w:ascii="Times New Roman" w:hAnsi="Times New Roman" w:cs="Times New Roman"/>
          <w:sz w:val="24"/>
          <w:szCs w:val="24"/>
        </w:rPr>
        <w:t>Cuesta mucho, pero mucho, creer que la soluci</w:t>
      </w:r>
      <w:r>
        <w:rPr>
          <w:rFonts w:ascii="Times New Roman" w:hAnsi="Times New Roman" w:cs="Times New Roman"/>
          <w:sz w:val="24"/>
          <w:szCs w:val="24"/>
        </w:rPr>
        <w:t>ón a los problemas de desempleo juvenil, en los países miembro de la Unión Europea, se vayan a resolver con trabajos</w:t>
      </w:r>
      <w:r w:rsidR="00D61CBD">
        <w:rPr>
          <w:rFonts w:ascii="Times New Roman" w:hAnsi="Times New Roman" w:cs="Times New Roman"/>
          <w:sz w:val="24"/>
          <w:szCs w:val="24"/>
        </w:rPr>
        <w:t xml:space="preserve"> de guardianes</w:t>
      </w:r>
      <w:r w:rsidR="004C32EA">
        <w:rPr>
          <w:rFonts w:ascii="Times New Roman" w:hAnsi="Times New Roman" w:cs="Times New Roman"/>
          <w:sz w:val="24"/>
          <w:szCs w:val="24"/>
        </w:rPr>
        <w:t xml:space="preserve"> del medio ambiente (haciendo</w:t>
      </w:r>
      <w:r w:rsidR="00D61CBD">
        <w:rPr>
          <w:rFonts w:ascii="Times New Roman" w:hAnsi="Times New Roman" w:cs="Times New Roman"/>
          <w:sz w:val="24"/>
          <w:szCs w:val="24"/>
        </w:rPr>
        <w:t xml:space="preserve"> las</w:t>
      </w:r>
      <w:r w:rsidR="0017624A">
        <w:rPr>
          <w:rFonts w:ascii="Times New Roman" w:hAnsi="Times New Roman" w:cs="Times New Roman"/>
          <w:sz w:val="24"/>
          <w:szCs w:val="24"/>
        </w:rPr>
        <w:t xml:space="preserve"> tareas de jardineros del bosque animado, que promueve la Agenda 2030), </w:t>
      </w:r>
      <w:r w:rsidR="007273DA">
        <w:rPr>
          <w:rFonts w:ascii="Times New Roman" w:hAnsi="Times New Roman" w:cs="Times New Roman"/>
          <w:sz w:val="24"/>
          <w:szCs w:val="24"/>
        </w:rPr>
        <w:t xml:space="preserve">o </w:t>
      </w:r>
      <w:r w:rsidR="0017624A">
        <w:rPr>
          <w:rFonts w:ascii="Times New Roman" w:hAnsi="Times New Roman" w:cs="Times New Roman"/>
          <w:sz w:val="24"/>
          <w:szCs w:val="24"/>
        </w:rPr>
        <w:t>con trabajos de voluntariado (</w:t>
      </w:r>
      <w:r w:rsidR="00305F0F">
        <w:rPr>
          <w:rFonts w:ascii="Times New Roman" w:hAnsi="Times New Roman" w:cs="Times New Roman"/>
          <w:sz w:val="24"/>
          <w:szCs w:val="24"/>
        </w:rPr>
        <w:t>asistir a</w:t>
      </w:r>
      <w:r w:rsidR="0017624A">
        <w:rPr>
          <w:rFonts w:ascii="Times New Roman" w:hAnsi="Times New Roman" w:cs="Times New Roman"/>
          <w:sz w:val="24"/>
          <w:szCs w:val="24"/>
        </w:rPr>
        <w:t xml:space="preserve"> personas mayores, dis</w:t>
      </w:r>
      <w:r w:rsidR="00305F0F">
        <w:rPr>
          <w:rFonts w:ascii="Times New Roman" w:hAnsi="Times New Roman" w:cs="Times New Roman"/>
          <w:sz w:val="24"/>
          <w:szCs w:val="24"/>
        </w:rPr>
        <w:t xml:space="preserve">tribuir </w:t>
      </w:r>
      <w:r w:rsidR="0017624A">
        <w:rPr>
          <w:rFonts w:ascii="Times New Roman" w:hAnsi="Times New Roman" w:cs="Times New Roman"/>
          <w:sz w:val="24"/>
          <w:szCs w:val="24"/>
        </w:rPr>
        <w:t>comida</w:t>
      </w:r>
      <w:r w:rsidR="007273DA">
        <w:rPr>
          <w:rFonts w:ascii="Times New Roman" w:hAnsi="Times New Roman" w:cs="Times New Roman"/>
          <w:sz w:val="24"/>
          <w:szCs w:val="24"/>
        </w:rPr>
        <w:t>s a las personas</w:t>
      </w:r>
      <w:r w:rsidR="0017624A">
        <w:rPr>
          <w:rFonts w:ascii="Times New Roman" w:hAnsi="Times New Roman" w:cs="Times New Roman"/>
          <w:sz w:val="24"/>
          <w:szCs w:val="24"/>
        </w:rPr>
        <w:t xml:space="preserve"> sin hogar,</w:t>
      </w:r>
      <w:r w:rsidR="00305F0F">
        <w:rPr>
          <w:rFonts w:ascii="Times New Roman" w:hAnsi="Times New Roman" w:cs="Times New Roman"/>
          <w:sz w:val="24"/>
          <w:szCs w:val="24"/>
        </w:rPr>
        <w:t xml:space="preserve"> ayudar en la prevención, recuperación, rehabilitación y </w:t>
      </w:r>
      <w:r w:rsidR="00305F0F" w:rsidRPr="00305F0F">
        <w:rPr>
          <w:rFonts w:ascii="Times New Roman" w:hAnsi="Times New Roman" w:cs="Times New Roman"/>
          <w:sz w:val="24"/>
          <w:szCs w:val="24"/>
        </w:rPr>
        <w:t xml:space="preserve">reinserción social de las </w:t>
      </w:r>
      <w:r w:rsidR="00305F0F">
        <w:rPr>
          <w:rFonts w:ascii="Times New Roman" w:hAnsi="Times New Roman" w:cs="Times New Roman"/>
          <w:sz w:val="24"/>
          <w:szCs w:val="24"/>
        </w:rPr>
        <w:t>personas que tienen adicciones -</w:t>
      </w:r>
      <w:r w:rsidR="00305F0F" w:rsidRPr="00305F0F">
        <w:rPr>
          <w:rFonts w:ascii="Times New Roman" w:hAnsi="Times New Roman" w:cs="Times New Roman"/>
          <w:sz w:val="24"/>
          <w:szCs w:val="24"/>
        </w:rPr>
        <w:t>tabaquismo, drogadicción, alcoholismo</w:t>
      </w:r>
      <w:r w:rsidR="00305F0F">
        <w:rPr>
          <w:rFonts w:ascii="Times New Roman" w:hAnsi="Times New Roman" w:cs="Times New Roman"/>
          <w:sz w:val="24"/>
          <w:szCs w:val="24"/>
        </w:rPr>
        <w:t xml:space="preserve">, ludopatías, etc.-, apoyar </w:t>
      </w:r>
      <w:r w:rsidR="0017624A">
        <w:rPr>
          <w:rFonts w:ascii="Times New Roman" w:hAnsi="Times New Roman" w:cs="Times New Roman"/>
          <w:sz w:val="24"/>
          <w:szCs w:val="24"/>
        </w:rPr>
        <w:t>la reinserción social de personas marginadas</w:t>
      </w:r>
      <w:r w:rsidR="0017624A" w:rsidRPr="0017624A">
        <w:rPr>
          <w:rFonts w:ascii="Times New Roman" w:hAnsi="Times New Roman" w:cs="Times New Roman"/>
          <w:sz w:val="24"/>
          <w:szCs w:val="24"/>
        </w:rPr>
        <w:t xml:space="preserve">, </w:t>
      </w:r>
      <w:r w:rsidR="00305F0F">
        <w:rPr>
          <w:rFonts w:ascii="Times New Roman" w:hAnsi="Times New Roman" w:cs="Times New Roman"/>
          <w:sz w:val="24"/>
          <w:szCs w:val="24"/>
        </w:rPr>
        <w:t xml:space="preserve">colaborar en </w:t>
      </w:r>
      <w:r w:rsidR="0017624A" w:rsidRPr="0017624A">
        <w:rPr>
          <w:rFonts w:ascii="Times New Roman" w:hAnsi="Times New Roman" w:cs="Times New Roman"/>
          <w:sz w:val="24"/>
          <w:szCs w:val="24"/>
        </w:rPr>
        <w:t>campañas de información y sensibilización</w:t>
      </w:r>
      <w:r w:rsidR="0017624A">
        <w:rPr>
          <w:rFonts w:ascii="Times New Roman" w:hAnsi="Times New Roman" w:cs="Times New Roman"/>
          <w:sz w:val="24"/>
          <w:szCs w:val="24"/>
        </w:rPr>
        <w:t xml:space="preserve"> social,</w:t>
      </w:r>
      <w:r w:rsidR="00305F0F">
        <w:rPr>
          <w:rFonts w:ascii="Times New Roman" w:hAnsi="Times New Roman" w:cs="Times New Roman"/>
          <w:sz w:val="24"/>
          <w:szCs w:val="24"/>
        </w:rPr>
        <w:t xml:space="preserve"> </w:t>
      </w:r>
      <w:r w:rsidR="007273DA">
        <w:rPr>
          <w:rFonts w:ascii="Times New Roman" w:hAnsi="Times New Roman" w:cs="Times New Roman"/>
          <w:sz w:val="24"/>
          <w:szCs w:val="24"/>
        </w:rPr>
        <w:t>participar</w:t>
      </w:r>
      <w:r w:rsidR="00305F0F" w:rsidRPr="00305F0F">
        <w:rPr>
          <w:rFonts w:ascii="Times New Roman" w:hAnsi="Times New Roman" w:cs="Times New Roman"/>
          <w:sz w:val="24"/>
          <w:szCs w:val="24"/>
        </w:rPr>
        <w:t xml:space="preserve"> en proyectos de ocio y tiempo libre, en proyectos educativos, en la promoción de los derechos de la infancia, en acompañamiento familiar, en programas de asistencia directa, programas de prevención con adolescentes</w:t>
      </w:r>
      <w:r w:rsidR="00305F0F">
        <w:rPr>
          <w:rFonts w:ascii="Times New Roman" w:hAnsi="Times New Roman" w:cs="Times New Roman"/>
          <w:sz w:val="24"/>
          <w:szCs w:val="24"/>
        </w:rPr>
        <w:t xml:space="preserve">, </w:t>
      </w:r>
      <w:r w:rsidR="00305F0F" w:rsidRPr="00305F0F">
        <w:rPr>
          <w:rFonts w:ascii="Times New Roman" w:hAnsi="Times New Roman" w:cs="Times New Roman"/>
          <w:sz w:val="24"/>
          <w:szCs w:val="24"/>
        </w:rPr>
        <w:t>proporciona</w:t>
      </w:r>
      <w:r w:rsidR="00305F0F">
        <w:rPr>
          <w:rFonts w:ascii="Times New Roman" w:hAnsi="Times New Roman" w:cs="Times New Roman"/>
          <w:sz w:val="24"/>
          <w:szCs w:val="24"/>
        </w:rPr>
        <w:t>r</w:t>
      </w:r>
      <w:r w:rsidR="00305F0F" w:rsidRPr="00305F0F">
        <w:rPr>
          <w:rFonts w:ascii="Times New Roman" w:hAnsi="Times New Roman" w:cs="Times New Roman"/>
          <w:sz w:val="24"/>
          <w:szCs w:val="24"/>
        </w:rPr>
        <w:t xml:space="preserve"> atención y asistencia a los</w:t>
      </w:r>
      <w:r w:rsidR="00305F0F">
        <w:rPr>
          <w:rFonts w:ascii="Times New Roman" w:hAnsi="Times New Roman" w:cs="Times New Roman"/>
          <w:sz w:val="24"/>
          <w:szCs w:val="24"/>
        </w:rPr>
        <w:t>/las inmigrantes o refugiados,</w:t>
      </w:r>
      <w:r w:rsidR="007273DA">
        <w:rPr>
          <w:rFonts w:ascii="Times New Roman" w:hAnsi="Times New Roman" w:cs="Times New Roman"/>
          <w:sz w:val="24"/>
          <w:szCs w:val="24"/>
        </w:rPr>
        <w:t xml:space="preserve"> colaborar con las instituciones penitenciarias con el objetivo de reinsertar en la sociedad a los reclusos…).</w:t>
      </w:r>
    </w:p>
    <w:p w:rsidR="007273DA" w:rsidRPr="008E5415" w:rsidRDefault="008E5415" w:rsidP="00697EE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rPr>
        <w:t>Tampoco alcanza,</w:t>
      </w:r>
      <w:r w:rsidR="007273DA">
        <w:rPr>
          <w:rFonts w:ascii="Times New Roman" w:hAnsi="Times New Roman" w:cs="Times New Roman"/>
          <w:sz w:val="24"/>
          <w:szCs w:val="24"/>
        </w:rPr>
        <w:t xml:space="preserve"> pa</w:t>
      </w:r>
      <w:r>
        <w:rPr>
          <w:rFonts w:ascii="Times New Roman" w:hAnsi="Times New Roman" w:cs="Times New Roman"/>
          <w:sz w:val="24"/>
          <w:szCs w:val="24"/>
        </w:rPr>
        <w:t>ra facilitar la inserción</w:t>
      </w:r>
      <w:r w:rsidR="007273DA">
        <w:rPr>
          <w:rFonts w:ascii="Times New Roman" w:hAnsi="Times New Roman" w:cs="Times New Roman"/>
          <w:sz w:val="24"/>
          <w:szCs w:val="24"/>
        </w:rPr>
        <w:t xml:space="preserve"> en el mercado de trabajo de los jóvenes,</w:t>
      </w:r>
      <w:r>
        <w:rPr>
          <w:rFonts w:ascii="Times New Roman" w:hAnsi="Times New Roman" w:cs="Times New Roman"/>
          <w:sz w:val="24"/>
          <w:szCs w:val="24"/>
        </w:rPr>
        <w:t xml:space="preserve"> aumentar el presupuesto del P</w:t>
      </w:r>
      <w:r w:rsidR="007273DA">
        <w:rPr>
          <w:rFonts w:ascii="Times New Roman" w:hAnsi="Times New Roman" w:cs="Times New Roman"/>
          <w:sz w:val="24"/>
          <w:szCs w:val="24"/>
        </w:rPr>
        <w:t>rograma Erasmus (</w:t>
      </w:r>
      <w:r>
        <w:rPr>
          <w:rFonts w:ascii="Times New Roman" w:hAnsi="Times New Roman" w:cs="Times New Roman"/>
          <w:sz w:val="24"/>
          <w:szCs w:val="24"/>
        </w:rPr>
        <w:t>que algunos llaman, con ironía mordaz</w:t>
      </w:r>
      <w:r w:rsidR="007273DA">
        <w:rPr>
          <w:rFonts w:ascii="Times New Roman" w:hAnsi="Times New Roman" w:cs="Times New Roman"/>
          <w:sz w:val="24"/>
          <w:szCs w:val="24"/>
        </w:rPr>
        <w:t xml:space="preserve">: “orgasmus”), </w:t>
      </w:r>
      <w:r w:rsidR="007273DA" w:rsidRPr="007273DA">
        <w:rPr>
          <w:rFonts w:ascii="Times New Roman" w:hAnsi="Times New Roman" w:cs="Times New Roman"/>
          <w:color w:val="040C28"/>
          <w:sz w:val="24"/>
          <w:szCs w:val="24"/>
        </w:rPr>
        <w:t>que respalda la educación, la formación, la juventud</w:t>
      </w:r>
      <w:r w:rsidR="0027101A">
        <w:rPr>
          <w:rFonts w:ascii="Times New Roman" w:hAnsi="Times New Roman" w:cs="Times New Roman"/>
          <w:color w:val="040C28"/>
          <w:sz w:val="24"/>
          <w:szCs w:val="24"/>
        </w:rPr>
        <w:t>,</w:t>
      </w:r>
      <w:r w:rsidR="007273DA" w:rsidRPr="007273DA">
        <w:rPr>
          <w:rFonts w:ascii="Times New Roman" w:hAnsi="Times New Roman" w:cs="Times New Roman"/>
          <w:color w:val="040C28"/>
          <w:sz w:val="24"/>
          <w:szCs w:val="24"/>
        </w:rPr>
        <w:t xml:space="preserve"> y el deporte en Europa</w:t>
      </w:r>
      <w:r w:rsidR="007273DA" w:rsidRPr="007273DA">
        <w:rPr>
          <w:rFonts w:ascii="Times New Roman" w:hAnsi="Times New Roman" w:cs="Times New Roman"/>
          <w:color w:val="4D5156"/>
          <w:sz w:val="24"/>
          <w:szCs w:val="24"/>
          <w:shd w:val="clear" w:color="auto" w:fill="FFFFFF"/>
        </w:rPr>
        <w:t>.</w:t>
      </w:r>
      <w:r>
        <w:rPr>
          <w:rFonts w:ascii="Times New Roman" w:hAnsi="Times New Roman" w:cs="Times New Roman"/>
          <w:color w:val="4D5156"/>
          <w:sz w:val="24"/>
          <w:szCs w:val="24"/>
          <w:shd w:val="clear" w:color="auto" w:fill="FFFFFF"/>
        </w:rPr>
        <w:t xml:space="preserve"> </w:t>
      </w:r>
      <w:r w:rsidRPr="008E5415">
        <w:rPr>
          <w:rFonts w:ascii="Times New Roman" w:hAnsi="Times New Roman" w:cs="Times New Roman"/>
          <w:sz w:val="24"/>
          <w:szCs w:val="24"/>
          <w:shd w:val="clear" w:color="auto" w:fill="FFFFFF"/>
        </w:rPr>
        <w:t>(Er</w:t>
      </w:r>
      <w:r w:rsidR="00CB73EE">
        <w:rPr>
          <w:rFonts w:ascii="Times New Roman" w:hAnsi="Times New Roman" w:cs="Times New Roman"/>
          <w:sz w:val="24"/>
          <w:szCs w:val="24"/>
          <w:shd w:val="clear" w:color="auto" w:fill="FFFFFF"/>
        </w:rPr>
        <w:t>a</w:t>
      </w:r>
      <w:r w:rsidRPr="008E5415">
        <w:rPr>
          <w:rFonts w:ascii="Times New Roman" w:hAnsi="Times New Roman" w:cs="Times New Roman"/>
          <w:sz w:val="24"/>
          <w:szCs w:val="24"/>
          <w:shd w:val="clear" w:color="auto" w:fill="FFFFFF"/>
        </w:rPr>
        <w:t xml:space="preserve">smus+ </w:t>
      </w:r>
      <w:r>
        <w:rPr>
          <w:rFonts w:ascii="Times New Roman" w:hAnsi="Times New Roman" w:cs="Times New Roman"/>
          <w:sz w:val="24"/>
          <w:szCs w:val="24"/>
          <w:shd w:val="clear" w:color="auto" w:fill="FFFFFF"/>
        </w:rPr>
        <w:t>c</w:t>
      </w:r>
      <w:r w:rsidRPr="008E5415">
        <w:rPr>
          <w:rFonts w:ascii="Times New Roman" w:hAnsi="Times New Roman" w:cs="Times New Roman"/>
          <w:sz w:val="24"/>
          <w:szCs w:val="24"/>
          <w:shd w:val="clear" w:color="auto" w:fill="FFFFFF"/>
        </w:rPr>
        <w:t>uenta co</w:t>
      </w:r>
      <w:r w:rsidR="0062758C">
        <w:rPr>
          <w:rFonts w:ascii="Times New Roman" w:hAnsi="Times New Roman" w:cs="Times New Roman"/>
          <w:sz w:val="24"/>
          <w:szCs w:val="24"/>
          <w:shd w:val="clear" w:color="auto" w:fill="FFFFFF"/>
        </w:rPr>
        <w:t>n un presupuesto estimado de 26.</w:t>
      </w:r>
      <w:r w:rsidRPr="008E5415">
        <w:rPr>
          <w:rFonts w:ascii="Times New Roman" w:hAnsi="Times New Roman" w:cs="Times New Roman"/>
          <w:sz w:val="24"/>
          <w:szCs w:val="24"/>
          <w:shd w:val="clear" w:color="auto" w:fill="FFFFFF"/>
        </w:rPr>
        <w:t>200 millones de euros. Esto supone casi el doble de la financiación del programa que lo p</w:t>
      </w:r>
      <w:r>
        <w:rPr>
          <w:rFonts w:ascii="Times New Roman" w:hAnsi="Times New Roman" w:cs="Times New Roman"/>
          <w:sz w:val="24"/>
          <w:szCs w:val="24"/>
          <w:shd w:val="clear" w:color="auto" w:fill="FFFFFF"/>
        </w:rPr>
        <w:t>recedió en el período 2014-2020)</w:t>
      </w:r>
      <w:r w:rsidR="00372009">
        <w:rPr>
          <w:rFonts w:ascii="Times New Roman" w:hAnsi="Times New Roman" w:cs="Times New Roman"/>
          <w:sz w:val="24"/>
          <w:szCs w:val="24"/>
          <w:shd w:val="clear" w:color="auto" w:fill="FFFFFF"/>
        </w:rPr>
        <w:t>.</w:t>
      </w:r>
    </w:p>
    <w:p w:rsidR="00372009" w:rsidRDefault="008E5415" w:rsidP="00697EE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Tampoco resulta suficiente, para</w:t>
      </w:r>
      <w:r w:rsidR="00372009">
        <w:rPr>
          <w:rFonts w:ascii="Times New Roman" w:hAnsi="Times New Roman" w:cs="Times New Roman"/>
          <w:sz w:val="24"/>
          <w:szCs w:val="24"/>
          <w:shd w:val="clear" w:color="auto" w:fill="FFFFFF"/>
        </w:rPr>
        <w:t xml:space="preserve"> favorecer</w:t>
      </w:r>
      <w:r>
        <w:rPr>
          <w:rFonts w:ascii="Times New Roman" w:hAnsi="Times New Roman" w:cs="Times New Roman"/>
          <w:sz w:val="24"/>
          <w:szCs w:val="24"/>
          <w:shd w:val="clear" w:color="auto" w:fill="FFFFFF"/>
        </w:rPr>
        <w:t xml:space="preserve"> la movilidad laboral, incrementar las becas de estudio, otorgar abonos al transporte de los jóvenes, promover los intercambios estudiantiles,</w:t>
      </w:r>
      <w:r w:rsidR="00372009">
        <w:rPr>
          <w:rFonts w:ascii="Times New Roman" w:hAnsi="Times New Roman" w:cs="Times New Roman"/>
          <w:sz w:val="24"/>
          <w:szCs w:val="24"/>
          <w:shd w:val="clear" w:color="auto" w:fill="FFFFFF"/>
        </w:rPr>
        <w:t xml:space="preserve"> los campamentos de verano, los conciertos al aire libre, las actividades de ocio y tiempo libre.</w:t>
      </w:r>
    </w:p>
    <w:p w:rsidR="0062758C" w:rsidRDefault="00372009" w:rsidP="00697EE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que estos “nobles” propósitos, de la burocracia de Bruselas</w:t>
      </w:r>
      <w:r w:rsidR="00A1010B">
        <w:rPr>
          <w:rFonts w:ascii="Times New Roman" w:hAnsi="Times New Roman" w:cs="Times New Roman"/>
          <w:sz w:val="24"/>
          <w:szCs w:val="24"/>
          <w:shd w:val="clear" w:color="auto" w:fill="FFFFFF"/>
        </w:rPr>
        <w:t>, sean censurables, sin duda, pueden terminar siendo inapropiados, insuficientes, irrelevantes, inoportunos, banales, nimios. Ninguno de los informes presentados por la Comisió</w:t>
      </w:r>
      <w:r w:rsidR="0027101A">
        <w:rPr>
          <w:rFonts w:ascii="Times New Roman" w:hAnsi="Times New Roman" w:cs="Times New Roman"/>
          <w:sz w:val="24"/>
          <w:szCs w:val="24"/>
          <w:shd w:val="clear" w:color="auto" w:fill="FFFFFF"/>
        </w:rPr>
        <w:t xml:space="preserve">n Europea (hasta el momento de </w:t>
      </w:r>
      <w:r w:rsidR="00A1010B">
        <w:rPr>
          <w:rFonts w:ascii="Times New Roman" w:hAnsi="Times New Roman" w:cs="Times New Roman"/>
          <w:sz w:val="24"/>
          <w:szCs w:val="24"/>
          <w:shd w:val="clear" w:color="auto" w:fill="FFFFFF"/>
        </w:rPr>
        <w:t>escribir este Paper, 12/1/24), aborda las causas (reales) del desempleo juvenil. Ninguno de los proyectos y programas pres</w:t>
      </w:r>
      <w:r w:rsidR="0062758C">
        <w:rPr>
          <w:rFonts w:ascii="Times New Roman" w:hAnsi="Times New Roman" w:cs="Times New Roman"/>
          <w:sz w:val="24"/>
          <w:szCs w:val="24"/>
          <w:shd w:val="clear" w:color="auto" w:fill="FFFFFF"/>
        </w:rPr>
        <w:t>e</w:t>
      </w:r>
      <w:r w:rsidR="00A1010B">
        <w:rPr>
          <w:rFonts w:ascii="Times New Roman" w:hAnsi="Times New Roman" w:cs="Times New Roman"/>
          <w:sz w:val="24"/>
          <w:szCs w:val="24"/>
          <w:shd w:val="clear" w:color="auto" w:fill="FFFFFF"/>
        </w:rPr>
        <w:t>ntados por la Comisión Europa (hasta el 12/1/24)</w:t>
      </w:r>
      <w:r w:rsidR="0062758C">
        <w:rPr>
          <w:rFonts w:ascii="Times New Roman" w:hAnsi="Times New Roman" w:cs="Times New Roman"/>
          <w:sz w:val="24"/>
          <w:szCs w:val="24"/>
          <w:shd w:val="clear" w:color="auto" w:fill="FFFFFF"/>
        </w:rPr>
        <w:t>, aporta soluciones (efectivas) al desempleo juvenil. Puro humo de pajas, y muchas pajas.</w:t>
      </w:r>
      <w:r w:rsidR="00A1010B">
        <w:rPr>
          <w:rFonts w:ascii="Times New Roman" w:hAnsi="Times New Roman" w:cs="Times New Roman"/>
          <w:sz w:val="24"/>
          <w:szCs w:val="24"/>
          <w:shd w:val="clear" w:color="auto" w:fill="FFFFFF"/>
        </w:rPr>
        <w:t xml:space="preserve"> </w:t>
      </w:r>
    </w:p>
    <w:p w:rsidR="008E5415" w:rsidRDefault="0062758C" w:rsidP="00697EEE">
      <w:pPr>
        <w:spacing w:line="240" w:lineRule="auto"/>
        <w:jc w:val="both"/>
        <w:rPr>
          <w:rFonts w:ascii="Times New Roman" w:hAnsi="Times New Roman" w:cs="Times New Roman"/>
          <w:sz w:val="24"/>
          <w:szCs w:val="24"/>
          <w:shd w:val="clear" w:color="auto" w:fill="FFFFFF"/>
        </w:rPr>
      </w:pPr>
      <w:r w:rsidRPr="002F57A6">
        <w:rPr>
          <w:rFonts w:ascii="Times New Roman" w:hAnsi="Times New Roman" w:cs="Times New Roman"/>
          <w:sz w:val="24"/>
          <w:szCs w:val="24"/>
          <w:shd w:val="clear" w:color="auto" w:fill="FFFFFF"/>
        </w:rPr>
        <w:t>A continuación, les presento algunos datos de referenci</w:t>
      </w:r>
      <w:r w:rsidR="002F57A6" w:rsidRPr="002F57A6">
        <w:rPr>
          <w:rFonts w:ascii="Times New Roman" w:hAnsi="Times New Roman" w:cs="Times New Roman"/>
          <w:sz w:val="24"/>
          <w:szCs w:val="24"/>
          <w:shd w:val="clear" w:color="auto" w:fill="FFFFFF"/>
        </w:rPr>
        <w:t>a</w:t>
      </w:r>
      <w:r w:rsidRPr="002F57A6">
        <w:rPr>
          <w:rFonts w:ascii="Times New Roman" w:hAnsi="Times New Roman" w:cs="Times New Roman"/>
          <w:sz w:val="24"/>
          <w:szCs w:val="24"/>
          <w:shd w:val="clear" w:color="auto" w:fill="FFFFFF"/>
        </w:rPr>
        <w:t>, para que ustedes mismos</w:t>
      </w:r>
      <w:r w:rsidR="002F57A6" w:rsidRPr="002F57A6">
        <w:rPr>
          <w:rFonts w:ascii="Times New Roman" w:hAnsi="Times New Roman" w:cs="Times New Roman"/>
          <w:sz w:val="24"/>
          <w:szCs w:val="24"/>
          <w:shd w:val="clear" w:color="auto" w:fill="FFFFFF"/>
        </w:rPr>
        <w:t xml:space="preserve"> juzguen.</w:t>
      </w:r>
      <w:r w:rsidR="008E5415" w:rsidRPr="002F57A6">
        <w:rPr>
          <w:rFonts w:ascii="Times New Roman" w:hAnsi="Times New Roman" w:cs="Times New Roman"/>
          <w:sz w:val="24"/>
          <w:szCs w:val="24"/>
          <w:shd w:val="clear" w:color="auto" w:fill="FFFFFF"/>
        </w:rPr>
        <w:t xml:space="preserve"> </w:t>
      </w:r>
    </w:p>
    <w:p w:rsidR="00FF2758" w:rsidRPr="00FF2758" w:rsidRDefault="00FF2758" w:rsidP="00697EEE">
      <w:pPr>
        <w:spacing w:line="240" w:lineRule="auto"/>
        <w:jc w:val="both"/>
        <w:rPr>
          <w:rFonts w:ascii="Times New Roman" w:hAnsi="Times New Roman" w:cs="Times New Roman"/>
          <w:b/>
          <w:sz w:val="24"/>
          <w:szCs w:val="24"/>
          <w:shd w:val="clear" w:color="auto" w:fill="FFFFFF"/>
        </w:rPr>
      </w:pPr>
      <w:r w:rsidRPr="00FF2758">
        <w:rPr>
          <w:rFonts w:ascii="Times New Roman" w:hAnsi="Times New Roman" w:cs="Times New Roman"/>
          <w:b/>
          <w:sz w:val="24"/>
          <w:szCs w:val="24"/>
          <w:shd w:val="clear" w:color="auto" w:fill="FFFFFF"/>
        </w:rPr>
        <w:lastRenderedPageBreak/>
        <w:t>Fact, non verba</w:t>
      </w:r>
      <w:r>
        <w:rPr>
          <w:rFonts w:ascii="Times New Roman" w:hAnsi="Times New Roman" w:cs="Times New Roman"/>
          <w:b/>
          <w:sz w:val="24"/>
          <w:szCs w:val="24"/>
          <w:shd w:val="clear" w:color="auto" w:fill="FFFFFF"/>
        </w:rPr>
        <w:t xml:space="preserve"> (</w:t>
      </w:r>
      <w:r w:rsidRPr="00FF2758">
        <w:rPr>
          <w:rFonts w:ascii="Times New Roman" w:hAnsi="Times New Roman" w:cs="Times New Roman"/>
          <w:sz w:val="24"/>
          <w:szCs w:val="24"/>
          <w:shd w:val="clear" w:color="auto" w:fill="FFFFFF"/>
        </w:rPr>
        <w:t>inconformismo por el exc</w:t>
      </w:r>
      <w:r>
        <w:rPr>
          <w:rFonts w:ascii="Times New Roman" w:hAnsi="Times New Roman" w:cs="Times New Roman"/>
          <w:sz w:val="24"/>
          <w:szCs w:val="24"/>
          <w:shd w:val="clear" w:color="auto" w:fill="FFFFFF"/>
        </w:rPr>
        <w:t>eso de palabras y la poca o nula</w:t>
      </w:r>
      <w:r w:rsidRPr="00FF2758">
        <w:rPr>
          <w:rFonts w:ascii="Times New Roman" w:hAnsi="Times New Roman" w:cs="Times New Roman"/>
          <w:sz w:val="24"/>
          <w:szCs w:val="24"/>
          <w:shd w:val="clear" w:color="auto" w:fill="FFFFFF"/>
        </w:rPr>
        <w:t xml:space="preserve"> a</w:t>
      </w:r>
      <w:r>
        <w:rPr>
          <w:rFonts w:ascii="Times New Roman" w:hAnsi="Times New Roman" w:cs="Times New Roman"/>
          <w:sz w:val="24"/>
          <w:szCs w:val="24"/>
          <w:shd w:val="clear" w:color="auto" w:fill="FFFFFF"/>
        </w:rPr>
        <w:t>cción en el ejercicio del poder)</w:t>
      </w:r>
    </w:p>
    <w:p w:rsidR="00F45473" w:rsidRPr="000A63EE" w:rsidRDefault="00B075C7" w:rsidP="00F45473">
      <w:pPr>
        <w:spacing w:line="240" w:lineRule="auto"/>
        <w:jc w:val="both"/>
        <w:rPr>
          <w:rFonts w:ascii="Times New Roman" w:hAnsi="Times New Roman" w:cs="Times New Roman"/>
          <w:b/>
          <w:sz w:val="24"/>
          <w:szCs w:val="24"/>
          <w:lang w:val="en-US"/>
        </w:rPr>
      </w:pPr>
      <w:r w:rsidRPr="000A63EE">
        <w:rPr>
          <w:rFonts w:ascii="Times New Roman" w:hAnsi="Times New Roman" w:cs="Times New Roman"/>
          <w:sz w:val="24"/>
          <w:szCs w:val="24"/>
          <w:lang w:val="en-US"/>
        </w:rPr>
        <w:t>Fuente:</w:t>
      </w:r>
      <w:r w:rsidRPr="000A63EE">
        <w:rPr>
          <w:rFonts w:ascii="Times New Roman" w:hAnsi="Times New Roman" w:cs="Times New Roman"/>
          <w:b/>
          <w:sz w:val="24"/>
          <w:szCs w:val="24"/>
          <w:lang w:val="en-US"/>
        </w:rPr>
        <w:t xml:space="preserve"> </w:t>
      </w:r>
      <w:r w:rsidR="00F45473" w:rsidRPr="000A63EE">
        <w:rPr>
          <w:rFonts w:ascii="Times New Roman" w:hAnsi="Times New Roman" w:cs="Times New Roman"/>
          <w:b/>
          <w:sz w:val="24"/>
          <w:szCs w:val="24"/>
          <w:lang w:val="en-US"/>
        </w:rPr>
        <w:t>Eurostat</w:t>
      </w:r>
    </w:p>
    <w:p w:rsidR="00F45473" w:rsidRPr="00BD2819" w:rsidRDefault="00F45473" w:rsidP="00F45473">
      <w:pPr>
        <w:spacing w:line="240" w:lineRule="auto"/>
        <w:jc w:val="both"/>
        <w:rPr>
          <w:rFonts w:ascii="Times New Roman" w:hAnsi="Times New Roman" w:cs="Times New Roman"/>
          <w:sz w:val="24"/>
          <w:szCs w:val="24"/>
          <w:lang w:val="en-US"/>
        </w:rPr>
      </w:pPr>
      <w:r w:rsidRPr="00BD2819">
        <w:rPr>
          <w:rFonts w:ascii="Times New Roman" w:hAnsi="Times New Roman" w:cs="Times New Roman"/>
          <w:sz w:val="24"/>
          <w:szCs w:val="24"/>
          <w:lang w:val="en-US"/>
        </w:rPr>
        <w:t xml:space="preserve">Youth employment rate, age group 20-29 - Online data code - last update: 14/12/2023    </w:t>
      </w:r>
    </w:p>
    <w:p w:rsidR="00F45473" w:rsidRDefault="00F45473" w:rsidP="00F45473">
      <w:pPr>
        <w:spacing w:line="240" w:lineRule="auto"/>
        <w:jc w:val="both"/>
        <w:rPr>
          <w:rFonts w:ascii="Times New Roman" w:hAnsi="Times New Roman" w:cs="Times New Roman"/>
          <w:sz w:val="24"/>
          <w:szCs w:val="24"/>
          <w:lang w:val="en-US"/>
        </w:rPr>
      </w:pPr>
      <w:r w:rsidRPr="00BD2819">
        <w:rPr>
          <w:rFonts w:ascii="Times New Roman" w:hAnsi="Times New Roman" w:cs="Times New Roman"/>
          <w:sz w:val="24"/>
          <w:szCs w:val="24"/>
          <w:lang w:val="en-US"/>
        </w:rPr>
        <w:t>The employment rate of young persons is calculated by dividing the number of persons in employment and aged 20 to 29 by the total population of the same age group. The indicator is based on the EU Labour Force Survey.</w:t>
      </w:r>
    </w:p>
    <w:p w:rsidR="00F45473" w:rsidRPr="00BD2819" w:rsidRDefault="00F45473" w:rsidP="00F45473">
      <w:pPr>
        <w:spacing w:line="240" w:lineRule="auto"/>
        <w:jc w:val="both"/>
        <w:rPr>
          <w:rFonts w:ascii="Times New Roman" w:hAnsi="Times New Roman" w:cs="Times New Roman"/>
          <w:sz w:val="24"/>
          <w:szCs w:val="24"/>
          <w:lang w:val="en-US"/>
        </w:rPr>
      </w:pPr>
      <w:r w:rsidRPr="00604502">
        <w:rPr>
          <w:rFonts w:ascii="Times New Roman" w:hAnsi="Times New Roman" w:cs="Times New Roman"/>
          <w:sz w:val="24"/>
          <w:szCs w:val="24"/>
          <w:lang w:val="en-US"/>
        </w:rPr>
        <w:t>https://ec.europa.eu/eurostat/databrowser/view/tesem070/default/table?lang=en</w:t>
      </w:r>
    </w:p>
    <w:p w:rsidR="00F45473" w:rsidRDefault="00F45473" w:rsidP="00F45473">
      <w:pPr>
        <w:spacing w:line="240" w:lineRule="auto"/>
        <w:jc w:val="both"/>
        <w:rPr>
          <w:rFonts w:ascii="Times New Roman" w:hAnsi="Times New Roman" w:cs="Times New Roman"/>
          <w:color w:val="FF0000"/>
          <w:sz w:val="24"/>
          <w:szCs w:val="24"/>
        </w:rPr>
      </w:pPr>
      <w:r w:rsidRPr="00BD2819">
        <w:rPr>
          <w:rFonts w:ascii="Times New Roman" w:hAnsi="Times New Roman" w:cs="Times New Roman"/>
          <w:noProof/>
          <w:color w:val="FF0000"/>
          <w:sz w:val="24"/>
          <w:szCs w:val="24"/>
          <w:lang w:eastAsia="es-ES"/>
        </w:rPr>
        <w:drawing>
          <wp:inline distT="0" distB="0" distL="0" distR="0" wp14:anchorId="7708CE26" wp14:editId="27D99067">
            <wp:extent cx="5731510" cy="1358172"/>
            <wp:effectExtent l="0" t="0" r="254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1358172"/>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color w:val="FF0000"/>
          <w:sz w:val="24"/>
          <w:szCs w:val="24"/>
        </w:rPr>
      </w:pPr>
      <w:r w:rsidRPr="00BD2819">
        <w:rPr>
          <w:rFonts w:ascii="Times New Roman" w:hAnsi="Times New Roman" w:cs="Times New Roman"/>
          <w:noProof/>
          <w:color w:val="FF0000"/>
          <w:sz w:val="24"/>
          <w:szCs w:val="24"/>
          <w:lang w:eastAsia="es-ES"/>
        </w:rPr>
        <w:drawing>
          <wp:inline distT="0" distB="0" distL="0" distR="0" wp14:anchorId="608577FD" wp14:editId="7B590411">
            <wp:extent cx="5731510" cy="1336128"/>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1336128"/>
                    </a:xfrm>
                    <a:prstGeom prst="rect">
                      <a:avLst/>
                    </a:prstGeom>
                  </pic:spPr>
                </pic:pic>
              </a:graphicData>
            </a:graphic>
          </wp:inline>
        </w:drawing>
      </w:r>
    </w:p>
    <w:p w:rsidR="00F45473" w:rsidRPr="00837ADD" w:rsidRDefault="00F45473" w:rsidP="00F45473">
      <w:pPr>
        <w:spacing w:line="240" w:lineRule="auto"/>
        <w:jc w:val="both"/>
        <w:rPr>
          <w:rFonts w:ascii="Times New Roman" w:hAnsi="Times New Roman" w:cs="Times New Roman"/>
          <w:color w:val="FF0000"/>
          <w:sz w:val="24"/>
          <w:szCs w:val="24"/>
        </w:rPr>
      </w:pPr>
      <w:r w:rsidRPr="00BD2819">
        <w:rPr>
          <w:rFonts w:ascii="Times New Roman" w:hAnsi="Times New Roman" w:cs="Times New Roman"/>
          <w:noProof/>
          <w:color w:val="FF0000"/>
          <w:sz w:val="24"/>
          <w:szCs w:val="24"/>
          <w:lang w:eastAsia="es-ES"/>
        </w:rPr>
        <w:drawing>
          <wp:inline distT="0" distB="0" distL="0" distR="0" wp14:anchorId="20FDF43E" wp14:editId="498FAFF0">
            <wp:extent cx="5731510" cy="1334903"/>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1334903"/>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sz w:val="24"/>
          <w:szCs w:val="24"/>
        </w:rPr>
      </w:pPr>
      <w:r w:rsidRPr="00604502">
        <w:rPr>
          <w:rFonts w:ascii="Times New Roman" w:hAnsi="Times New Roman" w:cs="Times New Roman"/>
          <w:noProof/>
          <w:sz w:val="24"/>
          <w:szCs w:val="24"/>
          <w:lang w:eastAsia="es-ES"/>
        </w:rPr>
        <w:drawing>
          <wp:inline distT="0" distB="0" distL="0" distR="0" wp14:anchorId="285D539E" wp14:editId="1F5DAE8A">
            <wp:extent cx="5731510" cy="1404097"/>
            <wp:effectExtent l="0" t="0" r="2540" b="571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1404097"/>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sz w:val="24"/>
          <w:szCs w:val="24"/>
        </w:rPr>
      </w:pPr>
      <w:r w:rsidRPr="00604502">
        <w:rPr>
          <w:rFonts w:ascii="Times New Roman" w:hAnsi="Times New Roman" w:cs="Times New Roman"/>
          <w:noProof/>
          <w:sz w:val="24"/>
          <w:szCs w:val="24"/>
          <w:lang w:eastAsia="es-ES"/>
        </w:rPr>
        <w:lastRenderedPageBreak/>
        <w:drawing>
          <wp:inline distT="0" distB="0" distL="0" distR="0" wp14:anchorId="67FDAB50" wp14:editId="09A20B56">
            <wp:extent cx="5731510" cy="1409609"/>
            <wp:effectExtent l="0" t="0" r="2540" b="63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1409609"/>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sz w:val="24"/>
          <w:szCs w:val="24"/>
        </w:rPr>
      </w:pPr>
      <w:r w:rsidRPr="00604502">
        <w:rPr>
          <w:rFonts w:ascii="Times New Roman" w:hAnsi="Times New Roman" w:cs="Times New Roman"/>
          <w:noProof/>
          <w:sz w:val="24"/>
          <w:szCs w:val="24"/>
          <w:lang w:eastAsia="es-ES"/>
        </w:rPr>
        <w:drawing>
          <wp:inline distT="0" distB="0" distL="0" distR="0" wp14:anchorId="28998B9B" wp14:editId="258D76FA">
            <wp:extent cx="5731510" cy="1349599"/>
            <wp:effectExtent l="0" t="0" r="2540" b="317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1349599"/>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sz w:val="24"/>
          <w:szCs w:val="24"/>
        </w:rPr>
      </w:pPr>
      <w:r w:rsidRPr="004D169E">
        <w:rPr>
          <w:rFonts w:ascii="Times New Roman" w:hAnsi="Times New Roman" w:cs="Times New Roman"/>
          <w:noProof/>
          <w:sz w:val="24"/>
          <w:szCs w:val="24"/>
          <w:lang w:eastAsia="es-ES"/>
        </w:rPr>
        <w:drawing>
          <wp:inline distT="0" distB="0" distL="0" distR="0" wp14:anchorId="3F1A1B1A" wp14:editId="678E9CD1">
            <wp:extent cx="5731510" cy="1426142"/>
            <wp:effectExtent l="0" t="0" r="2540" b="317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1426142"/>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sz w:val="24"/>
          <w:szCs w:val="24"/>
        </w:rPr>
      </w:pPr>
      <w:r w:rsidRPr="004D169E">
        <w:rPr>
          <w:rFonts w:ascii="Times New Roman" w:hAnsi="Times New Roman" w:cs="Times New Roman"/>
          <w:noProof/>
          <w:sz w:val="24"/>
          <w:szCs w:val="24"/>
          <w:lang w:eastAsia="es-ES"/>
        </w:rPr>
        <w:drawing>
          <wp:inline distT="0" distB="0" distL="0" distR="0" wp14:anchorId="6522FF1A" wp14:editId="0AA167FC">
            <wp:extent cx="5731510" cy="1425529"/>
            <wp:effectExtent l="0" t="0" r="2540" b="381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1425529"/>
                    </a:xfrm>
                    <a:prstGeom prst="rect">
                      <a:avLst/>
                    </a:prstGeom>
                  </pic:spPr>
                </pic:pic>
              </a:graphicData>
            </a:graphic>
          </wp:inline>
        </w:drawing>
      </w:r>
    </w:p>
    <w:p w:rsidR="00F45473" w:rsidRDefault="00F45473" w:rsidP="00F45473">
      <w:pPr>
        <w:spacing w:line="240" w:lineRule="auto"/>
        <w:jc w:val="both"/>
        <w:rPr>
          <w:rFonts w:ascii="Times New Roman" w:hAnsi="Times New Roman" w:cs="Times New Roman"/>
          <w:sz w:val="24"/>
          <w:szCs w:val="24"/>
        </w:rPr>
      </w:pPr>
      <w:r w:rsidRPr="004D169E">
        <w:rPr>
          <w:rFonts w:ascii="Times New Roman" w:hAnsi="Times New Roman" w:cs="Times New Roman"/>
          <w:noProof/>
          <w:sz w:val="24"/>
          <w:szCs w:val="24"/>
          <w:lang w:eastAsia="es-ES"/>
        </w:rPr>
        <w:drawing>
          <wp:inline distT="0" distB="0" distL="0" distR="0" wp14:anchorId="6D1ED25C" wp14:editId="52790CE1">
            <wp:extent cx="5731510" cy="1406547"/>
            <wp:effectExtent l="0" t="0" r="2540" b="317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1406547"/>
                    </a:xfrm>
                    <a:prstGeom prst="rect">
                      <a:avLst/>
                    </a:prstGeom>
                  </pic:spPr>
                </pic:pic>
              </a:graphicData>
            </a:graphic>
          </wp:inline>
        </w:drawing>
      </w:r>
    </w:p>
    <w:p w:rsidR="00B075C7" w:rsidRDefault="00B075C7" w:rsidP="00F45473">
      <w:pPr>
        <w:spacing w:line="240" w:lineRule="auto"/>
        <w:jc w:val="both"/>
        <w:rPr>
          <w:rFonts w:ascii="Times New Roman" w:hAnsi="Times New Roman" w:cs="Times New Roman"/>
          <w:sz w:val="24"/>
          <w:szCs w:val="24"/>
        </w:rPr>
      </w:pPr>
    </w:p>
    <w:p w:rsidR="00B075C7" w:rsidRDefault="00B075C7" w:rsidP="00F45473">
      <w:pPr>
        <w:spacing w:line="240" w:lineRule="auto"/>
        <w:jc w:val="both"/>
        <w:rPr>
          <w:rFonts w:ascii="Times New Roman" w:hAnsi="Times New Roman" w:cs="Times New Roman"/>
          <w:sz w:val="24"/>
          <w:szCs w:val="24"/>
        </w:rPr>
      </w:pPr>
    </w:p>
    <w:p w:rsidR="00B075C7" w:rsidRDefault="00B075C7" w:rsidP="00F45473">
      <w:pPr>
        <w:spacing w:line="240" w:lineRule="auto"/>
        <w:jc w:val="both"/>
        <w:rPr>
          <w:rFonts w:ascii="Times New Roman" w:hAnsi="Times New Roman" w:cs="Times New Roman"/>
          <w:sz w:val="24"/>
          <w:szCs w:val="24"/>
        </w:rPr>
      </w:pPr>
    </w:p>
    <w:p w:rsidR="00B075C7" w:rsidRDefault="00B075C7" w:rsidP="00F45473">
      <w:pPr>
        <w:spacing w:line="240" w:lineRule="auto"/>
        <w:jc w:val="both"/>
        <w:rPr>
          <w:rFonts w:ascii="Times New Roman" w:hAnsi="Times New Roman" w:cs="Times New Roman"/>
          <w:sz w:val="24"/>
          <w:szCs w:val="24"/>
        </w:rPr>
      </w:pPr>
    </w:p>
    <w:p w:rsidR="00B075C7" w:rsidRDefault="00B075C7" w:rsidP="00F4547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Fuente: </w:t>
      </w:r>
      <w:r w:rsidRPr="00B075C7">
        <w:rPr>
          <w:rFonts w:ascii="Times New Roman" w:hAnsi="Times New Roman" w:cs="Times New Roman"/>
          <w:b/>
          <w:sz w:val="24"/>
          <w:szCs w:val="24"/>
        </w:rPr>
        <w:t>Banco Mundial</w:t>
      </w:r>
      <w:r>
        <w:rPr>
          <w:rFonts w:ascii="Times New Roman" w:hAnsi="Times New Roman" w:cs="Times New Roman"/>
          <w:b/>
          <w:sz w:val="24"/>
          <w:szCs w:val="24"/>
        </w:rPr>
        <w:t xml:space="preserve"> (BM)</w:t>
      </w:r>
    </w:p>
    <w:p w:rsidR="00F45473" w:rsidRDefault="00F45473" w:rsidP="00F45473">
      <w:pPr>
        <w:spacing w:line="240" w:lineRule="auto"/>
        <w:jc w:val="both"/>
        <w:rPr>
          <w:rFonts w:ascii="Times New Roman" w:hAnsi="Times New Roman" w:cs="Times New Roman"/>
          <w:sz w:val="24"/>
          <w:szCs w:val="24"/>
        </w:rPr>
      </w:pPr>
      <w:r w:rsidRPr="00497C5A">
        <w:rPr>
          <w:rFonts w:ascii="Times New Roman" w:hAnsi="Times New Roman" w:cs="Times New Roman"/>
          <w:noProof/>
          <w:sz w:val="24"/>
          <w:szCs w:val="24"/>
          <w:lang w:eastAsia="es-ES"/>
        </w:rPr>
        <w:drawing>
          <wp:inline distT="0" distB="0" distL="0" distR="0" wp14:anchorId="08EFFE84" wp14:editId="7A03BB35">
            <wp:extent cx="5731876" cy="3994150"/>
            <wp:effectExtent l="0" t="0" r="254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3993895"/>
                    </a:xfrm>
                    <a:prstGeom prst="rect">
                      <a:avLst/>
                    </a:prstGeom>
                  </pic:spPr>
                </pic:pic>
              </a:graphicData>
            </a:graphic>
          </wp:inline>
        </w:drawing>
      </w:r>
    </w:p>
    <w:p w:rsidR="002F57A6" w:rsidRDefault="00F45473" w:rsidP="00697EEE">
      <w:pPr>
        <w:spacing w:line="240" w:lineRule="auto"/>
        <w:jc w:val="both"/>
        <w:rPr>
          <w:rFonts w:ascii="Times New Roman" w:hAnsi="Times New Roman" w:cs="Times New Roman"/>
          <w:sz w:val="24"/>
          <w:szCs w:val="24"/>
          <w:shd w:val="clear" w:color="auto" w:fill="FFFFFF"/>
        </w:rPr>
      </w:pPr>
      <w:r w:rsidRPr="0034352E">
        <w:rPr>
          <w:rFonts w:ascii="Times New Roman" w:hAnsi="Times New Roman" w:cs="Times New Roman"/>
          <w:noProof/>
          <w:sz w:val="24"/>
          <w:szCs w:val="24"/>
          <w:lang w:eastAsia="es-ES"/>
        </w:rPr>
        <w:drawing>
          <wp:inline distT="0" distB="0" distL="0" distR="0" wp14:anchorId="1ED34D65" wp14:editId="2B4CD1DE">
            <wp:extent cx="5727699" cy="3975100"/>
            <wp:effectExtent l="0" t="0" r="6985"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977745"/>
                    </a:xfrm>
                    <a:prstGeom prst="rect">
                      <a:avLst/>
                    </a:prstGeom>
                  </pic:spPr>
                </pic:pic>
              </a:graphicData>
            </a:graphic>
          </wp:inline>
        </w:drawing>
      </w:r>
    </w:p>
    <w:p w:rsidR="00F45473" w:rsidRDefault="00F45473" w:rsidP="00697EEE">
      <w:pPr>
        <w:spacing w:line="240" w:lineRule="auto"/>
        <w:jc w:val="both"/>
        <w:rPr>
          <w:rFonts w:ascii="Times New Roman" w:hAnsi="Times New Roman" w:cs="Times New Roman"/>
          <w:sz w:val="24"/>
          <w:szCs w:val="24"/>
          <w:shd w:val="clear" w:color="auto" w:fill="FFFFFF"/>
        </w:rPr>
      </w:pPr>
      <w:r w:rsidRPr="0034352E">
        <w:rPr>
          <w:rFonts w:ascii="Times New Roman" w:hAnsi="Times New Roman" w:cs="Times New Roman"/>
          <w:noProof/>
          <w:sz w:val="24"/>
          <w:szCs w:val="24"/>
          <w:lang w:eastAsia="es-ES"/>
        </w:rPr>
        <w:lastRenderedPageBreak/>
        <w:drawing>
          <wp:inline distT="0" distB="0" distL="0" distR="0" wp14:anchorId="52E20716" wp14:editId="4436BC85">
            <wp:extent cx="5732755" cy="3994150"/>
            <wp:effectExtent l="0" t="0" r="1905"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993283"/>
                    </a:xfrm>
                    <a:prstGeom prst="rect">
                      <a:avLst/>
                    </a:prstGeom>
                  </pic:spPr>
                </pic:pic>
              </a:graphicData>
            </a:graphic>
          </wp:inline>
        </w:drawing>
      </w:r>
    </w:p>
    <w:p w:rsidR="00B075C7" w:rsidRPr="00B075C7" w:rsidRDefault="00B075C7" w:rsidP="00697EEE">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Fuente: </w:t>
      </w:r>
      <w:r w:rsidRPr="00B075C7">
        <w:rPr>
          <w:rFonts w:ascii="Times New Roman" w:hAnsi="Times New Roman" w:cs="Times New Roman"/>
          <w:b/>
          <w:sz w:val="24"/>
          <w:szCs w:val="24"/>
          <w:shd w:val="clear" w:color="auto" w:fill="FFFFFF"/>
        </w:rPr>
        <w:t>Organización Internacional del Trabajo (OIT)</w:t>
      </w:r>
    </w:p>
    <w:p w:rsidR="00F45473" w:rsidRDefault="00F45473" w:rsidP="00697EEE">
      <w:pPr>
        <w:spacing w:line="240" w:lineRule="auto"/>
        <w:jc w:val="both"/>
        <w:rPr>
          <w:rFonts w:ascii="Times New Roman" w:hAnsi="Times New Roman" w:cs="Times New Roman"/>
          <w:sz w:val="24"/>
          <w:szCs w:val="24"/>
          <w:shd w:val="clear" w:color="auto" w:fill="FFFFFF"/>
        </w:rPr>
      </w:pPr>
      <w:r w:rsidRPr="00F725E9">
        <w:rPr>
          <w:rFonts w:ascii="Times New Roman" w:hAnsi="Times New Roman" w:cs="Times New Roman"/>
          <w:noProof/>
          <w:sz w:val="24"/>
          <w:szCs w:val="24"/>
          <w:lang w:eastAsia="es-ES"/>
        </w:rPr>
        <w:drawing>
          <wp:inline distT="0" distB="0" distL="0" distR="0" wp14:anchorId="2374F765" wp14:editId="5943B428">
            <wp:extent cx="5731510" cy="4319905"/>
            <wp:effectExtent l="0" t="0" r="2540" b="444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4319905"/>
                    </a:xfrm>
                    <a:prstGeom prst="rect">
                      <a:avLst/>
                    </a:prstGeom>
                  </pic:spPr>
                </pic:pic>
              </a:graphicData>
            </a:graphic>
          </wp:inline>
        </w:drawing>
      </w:r>
    </w:p>
    <w:p w:rsidR="00F45473" w:rsidRDefault="00F45473" w:rsidP="00697EEE">
      <w:pPr>
        <w:spacing w:line="240" w:lineRule="auto"/>
        <w:jc w:val="both"/>
        <w:rPr>
          <w:rFonts w:ascii="Times New Roman" w:hAnsi="Times New Roman" w:cs="Times New Roman"/>
          <w:sz w:val="24"/>
          <w:szCs w:val="24"/>
          <w:shd w:val="clear" w:color="auto" w:fill="FFFFFF"/>
        </w:rPr>
      </w:pPr>
      <w:r w:rsidRPr="00EF64B8">
        <w:rPr>
          <w:rFonts w:ascii="Times New Roman" w:hAnsi="Times New Roman" w:cs="Times New Roman"/>
          <w:noProof/>
          <w:sz w:val="24"/>
          <w:szCs w:val="24"/>
          <w:lang w:eastAsia="es-ES"/>
        </w:rPr>
        <w:lastRenderedPageBreak/>
        <w:drawing>
          <wp:inline distT="0" distB="0" distL="0" distR="0" wp14:anchorId="0C8FF823" wp14:editId="0A2F0121">
            <wp:extent cx="5731510" cy="3315970"/>
            <wp:effectExtent l="0" t="0" r="254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315970"/>
                    </a:xfrm>
                    <a:prstGeom prst="rect">
                      <a:avLst/>
                    </a:prstGeom>
                  </pic:spPr>
                </pic:pic>
              </a:graphicData>
            </a:graphic>
          </wp:inline>
        </w:drawing>
      </w:r>
    </w:p>
    <w:p w:rsidR="00F45473" w:rsidRDefault="00F45473" w:rsidP="00697EEE">
      <w:pPr>
        <w:spacing w:line="240" w:lineRule="auto"/>
        <w:jc w:val="both"/>
        <w:rPr>
          <w:rFonts w:ascii="Times New Roman" w:hAnsi="Times New Roman" w:cs="Times New Roman"/>
          <w:sz w:val="24"/>
          <w:szCs w:val="24"/>
          <w:shd w:val="clear" w:color="auto" w:fill="FFFFFF"/>
        </w:rPr>
      </w:pPr>
      <w:r w:rsidRPr="00F725E9">
        <w:rPr>
          <w:rFonts w:ascii="Times New Roman" w:hAnsi="Times New Roman" w:cs="Times New Roman"/>
          <w:noProof/>
          <w:sz w:val="24"/>
          <w:szCs w:val="24"/>
          <w:lang w:eastAsia="es-ES"/>
        </w:rPr>
        <w:drawing>
          <wp:inline distT="0" distB="0" distL="0" distR="0" wp14:anchorId="6C5FCE05" wp14:editId="326F8C21">
            <wp:extent cx="5731510" cy="5038090"/>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5038090"/>
                    </a:xfrm>
                    <a:prstGeom prst="rect">
                      <a:avLst/>
                    </a:prstGeom>
                  </pic:spPr>
                </pic:pic>
              </a:graphicData>
            </a:graphic>
          </wp:inline>
        </w:drawing>
      </w:r>
    </w:p>
    <w:p w:rsidR="00B075C7" w:rsidRDefault="00B075C7" w:rsidP="00697EEE">
      <w:pPr>
        <w:spacing w:line="240" w:lineRule="auto"/>
        <w:jc w:val="both"/>
        <w:rPr>
          <w:rFonts w:ascii="Times New Roman" w:hAnsi="Times New Roman" w:cs="Times New Roman"/>
          <w:sz w:val="24"/>
          <w:szCs w:val="24"/>
          <w:shd w:val="clear" w:color="auto" w:fill="FFFFFF"/>
        </w:rPr>
      </w:pPr>
      <w:r w:rsidRPr="00EF64B8">
        <w:rPr>
          <w:rFonts w:ascii="Times New Roman" w:hAnsi="Times New Roman" w:cs="Times New Roman"/>
          <w:noProof/>
          <w:sz w:val="24"/>
          <w:szCs w:val="24"/>
          <w:lang w:eastAsia="es-ES"/>
        </w:rPr>
        <w:lastRenderedPageBreak/>
        <w:drawing>
          <wp:inline distT="0" distB="0" distL="0" distR="0" wp14:anchorId="1C9B20FA" wp14:editId="064CCF18">
            <wp:extent cx="5727096" cy="2984500"/>
            <wp:effectExtent l="0" t="0" r="6985"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2986800"/>
                    </a:xfrm>
                    <a:prstGeom prst="rect">
                      <a:avLst/>
                    </a:prstGeom>
                  </pic:spPr>
                </pic:pic>
              </a:graphicData>
            </a:graphic>
          </wp:inline>
        </w:drawing>
      </w:r>
    </w:p>
    <w:p w:rsidR="00B075C7" w:rsidRDefault="00B075C7" w:rsidP="00697EEE">
      <w:pPr>
        <w:spacing w:line="240" w:lineRule="auto"/>
        <w:jc w:val="both"/>
        <w:rPr>
          <w:rFonts w:ascii="Times New Roman" w:hAnsi="Times New Roman" w:cs="Times New Roman"/>
          <w:sz w:val="24"/>
          <w:szCs w:val="24"/>
          <w:shd w:val="clear" w:color="auto" w:fill="FFFFFF"/>
        </w:rPr>
      </w:pPr>
      <w:r w:rsidRPr="00F725E9">
        <w:rPr>
          <w:rFonts w:ascii="Times New Roman" w:hAnsi="Times New Roman" w:cs="Times New Roman"/>
          <w:noProof/>
          <w:sz w:val="24"/>
          <w:szCs w:val="24"/>
          <w:lang w:eastAsia="es-ES"/>
        </w:rPr>
        <w:drawing>
          <wp:inline distT="0" distB="0" distL="0" distR="0" wp14:anchorId="1C5C938E" wp14:editId="269574CC">
            <wp:extent cx="5486400" cy="5226050"/>
            <wp:effectExtent l="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87166" cy="5226780"/>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rPr>
      </w:pPr>
      <w:r w:rsidRPr="00207534">
        <w:rPr>
          <w:rFonts w:ascii="Times New Roman" w:hAnsi="Times New Roman" w:cs="Times New Roman"/>
          <w:noProof/>
          <w:sz w:val="24"/>
          <w:szCs w:val="24"/>
          <w:lang w:eastAsia="es-ES"/>
        </w:rPr>
        <w:lastRenderedPageBreak/>
        <w:drawing>
          <wp:inline distT="0" distB="0" distL="0" distR="0" wp14:anchorId="0F0359F3" wp14:editId="0E9E6559">
            <wp:extent cx="5419725" cy="4737100"/>
            <wp:effectExtent l="0" t="0" r="9525"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20482" cy="4737762"/>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FF2758">
        <w:rPr>
          <w:rFonts w:ascii="Times New Roman" w:hAnsi="Times New Roman" w:cs="Times New Roman"/>
          <w:b/>
          <w:sz w:val="24"/>
          <w:szCs w:val="24"/>
          <w:lang w:val="en-US"/>
        </w:rPr>
        <w:t>X Global Employment Trends for Youth 2022</w:t>
      </w:r>
      <w:r>
        <w:rPr>
          <w:rFonts w:ascii="Times New Roman" w:hAnsi="Times New Roman" w:cs="Times New Roman"/>
          <w:sz w:val="24"/>
          <w:szCs w:val="24"/>
          <w:lang w:val="en-US"/>
        </w:rPr>
        <w:t xml:space="preserve"> - OIT)</w:t>
      </w:r>
    </w:p>
    <w:p w:rsidR="00B075C7" w:rsidRDefault="00B075C7" w:rsidP="00B075C7">
      <w:pPr>
        <w:spacing w:line="240" w:lineRule="auto"/>
        <w:jc w:val="both"/>
        <w:rPr>
          <w:rFonts w:ascii="Times New Roman" w:hAnsi="Times New Roman" w:cs="Times New Roman"/>
          <w:sz w:val="24"/>
          <w:szCs w:val="24"/>
          <w:lang w:val="en-US"/>
        </w:rPr>
      </w:pPr>
      <w:r w:rsidRPr="00EF64B8">
        <w:rPr>
          <w:rFonts w:ascii="Times New Roman" w:hAnsi="Times New Roman" w:cs="Times New Roman"/>
          <w:noProof/>
          <w:sz w:val="24"/>
          <w:szCs w:val="24"/>
          <w:lang w:eastAsia="es-ES"/>
        </w:rPr>
        <w:drawing>
          <wp:inline distT="0" distB="0" distL="0" distR="0" wp14:anchorId="28243FFE" wp14:editId="11B7AE3F">
            <wp:extent cx="5726822" cy="3105150"/>
            <wp:effectExtent l="0" t="0" r="762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107692"/>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EF64B8">
        <w:rPr>
          <w:rFonts w:ascii="Times New Roman" w:hAnsi="Times New Roman" w:cs="Times New Roman"/>
          <w:noProof/>
          <w:sz w:val="24"/>
          <w:szCs w:val="24"/>
          <w:lang w:eastAsia="es-ES"/>
        </w:rPr>
        <w:lastRenderedPageBreak/>
        <w:drawing>
          <wp:inline distT="0" distB="0" distL="0" distR="0" wp14:anchorId="4EA4587D" wp14:editId="11E396B1">
            <wp:extent cx="5726604" cy="2413000"/>
            <wp:effectExtent l="0" t="0" r="762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415067"/>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6318D1A0" wp14:editId="4A2ED259">
            <wp:extent cx="5727700" cy="244475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446376"/>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01487767" wp14:editId="54196071">
            <wp:extent cx="5727588" cy="3619500"/>
            <wp:effectExtent l="0" t="0" r="698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621979"/>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lastRenderedPageBreak/>
        <w:drawing>
          <wp:inline distT="0" distB="0" distL="0" distR="0" wp14:anchorId="6C95A777" wp14:editId="4446726C">
            <wp:extent cx="5730421" cy="3105150"/>
            <wp:effectExtent l="0" t="0" r="381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105740"/>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5DA06C2E" wp14:editId="6E62FD78">
            <wp:extent cx="5732623" cy="2565400"/>
            <wp:effectExtent l="0" t="0" r="1905"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2564902"/>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66A2DFD9" wp14:editId="11728065">
            <wp:extent cx="5727700" cy="2863850"/>
            <wp:effectExtent l="0" t="0" r="635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865755"/>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lastRenderedPageBreak/>
        <w:drawing>
          <wp:inline distT="0" distB="0" distL="0" distR="0" wp14:anchorId="70B46021" wp14:editId="52D8D017">
            <wp:extent cx="5732545" cy="2813050"/>
            <wp:effectExtent l="0" t="0" r="1905"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2812542"/>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drawing>
          <wp:inline distT="0" distB="0" distL="0" distR="0" wp14:anchorId="62B3F72B" wp14:editId="2D1E0D48">
            <wp:extent cx="5731558" cy="5207000"/>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5206956"/>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lastRenderedPageBreak/>
        <w:drawing>
          <wp:inline distT="0" distB="0" distL="0" distR="0" wp14:anchorId="74F042C4" wp14:editId="403E6193">
            <wp:extent cx="5705475" cy="3454400"/>
            <wp:effectExtent l="0" t="0" r="9525"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06272" cy="3454882"/>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drawing>
          <wp:inline distT="0" distB="0" distL="0" distR="0" wp14:anchorId="34320E5C" wp14:editId="7F5D9D9C">
            <wp:extent cx="5200649" cy="4953000"/>
            <wp:effectExtent l="0" t="0" r="635"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01376" cy="4953692"/>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lastRenderedPageBreak/>
        <w:drawing>
          <wp:inline distT="0" distB="0" distL="0" distR="0" wp14:anchorId="457460BC" wp14:editId="1CAFD7E7">
            <wp:extent cx="5105399" cy="3403600"/>
            <wp:effectExtent l="0" t="0" r="635"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06113" cy="3404076"/>
                    </a:xfrm>
                    <a:prstGeom prst="rect">
                      <a:avLst/>
                    </a:prstGeom>
                  </pic:spPr>
                </pic:pic>
              </a:graphicData>
            </a:graphic>
          </wp:inline>
        </w:drawing>
      </w:r>
    </w:p>
    <w:p w:rsidR="00B075C7" w:rsidRDefault="00B075C7" w:rsidP="00B075C7">
      <w:pPr>
        <w:spacing w:line="240" w:lineRule="auto"/>
        <w:jc w:val="both"/>
        <w:rPr>
          <w:rFonts w:ascii="Times New Roman" w:hAnsi="Times New Roman" w:cs="Times New Roman"/>
          <w:sz w:val="24"/>
          <w:szCs w:val="24"/>
        </w:rPr>
      </w:pPr>
      <w:r w:rsidRPr="0016250F">
        <w:rPr>
          <w:rFonts w:ascii="Times New Roman" w:hAnsi="Times New Roman" w:cs="Times New Roman"/>
          <w:sz w:val="24"/>
          <w:szCs w:val="24"/>
        </w:rPr>
        <w:t xml:space="preserve">(Fuente: Perspectivas </w:t>
      </w:r>
      <w:r>
        <w:rPr>
          <w:rFonts w:ascii="Times New Roman" w:hAnsi="Times New Roman" w:cs="Times New Roman"/>
          <w:sz w:val="24"/>
          <w:szCs w:val="24"/>
        </w:rPr>
        <w:t xml:space="preserve">Sociales y </w:t>
      </w:r>
      <w:r w:rsidRPr="0016250F">
        <w:rPr>
          <w:rFonts w:ascii="Times New Roman" w:hAnsi="Times New Roman" w:cs="Times New Roman"/>
          <w:sz w:val="24"/>
          <w:szCs w:val="24"/>
        </w:rPr>
        <w:t>del Empleo en el Mundo</w:t>
      </w:r>
      <w:r>
        <w:rPr>
          <w:rFonts w:ascii="Times New Roman" w:hAnsi="Times New Roman" w:cs="Times New Roman"/>
          <w:sz w:val="24"/>
          <w:szCs w:val="24"/>
        </w:rPr>
        <w:t xml:space="preserve"> - Tendencias 2023 - OIT)</w:t>
      </w:r>
    </w:p>
    <w:p w:rsidR="00B075C7" w:rsidRDefault="00B075C7" w:rsidP="005C05C2">
      <w:pPr>
        <w:spacing w:line="240" w:lineRule="auto"/>
        <w:jc w:val="both"/>
        <w:rPr>
          <w:rFonts w:ascii="Times New Roman" w:hAnsi="Times New Roman" w:cs="Times New Roman"/>
          <w:b/>
          <w:sz w:val="24"/>
          <w:szCs w:val="24"/>
          <w:shd w:val="clear" w:color="auto" w:fill="FFFFFF"/>
        </w:rPr>
      </w:pPr>
      <w:r w:rsidRPr="00B075C7">
        <w:rPr>
          <w:rFonts w:ascii="Times New Roman" w:hAnsi="Times New Roman" w:cs="Times New Roman"/>
          <w:b/>
          <w:sz w:val="24"/>
          <w:szCs w:val="24"/>
          <w:shd w:val="clear" w:color="auto" w:fill="FFFFFF"/>
        </w:rPr>
        <w:t xml:space="preserve">Nota: </w:t>
      </w:r>
      <w:r w:rsidR="005C05C2">
        <w:rPr>
          <w:rFonts w:ascii="Times New Roman" w:hAnsi="Times New Roman" w:cs="Times New Roman"/>
          <w:b/>
          <w:sz w:val="24"/>
          <w:szCs w:val="24"/>
          <w:shd w:val="clear" w:color="auto" w:fill="FFFFFF"/>
        </w:rPr>
        <w:t>Puntos destacados (</w:t>
      </w:r>
      <w:r w:rsidR="005C05C2" w:rsidRPr="005C05C2">
        <w:rPr>
          <w:rFonts w:ascii="Times New Roman" w:hAnsi="Times New Roman" w:cs="Times New Roman"/>
          <w:b/>
          <w:sz w:val="24"/>
          <w:szCs w:val="24"/>
          <w:shd w:val="clear" w:color="auto" w:fill="FFFFFF"/>
        </w:rPr>
        <w:t>highlights</w:t>
      </w:r>
      <w:r w:rsidR="0027101A">
        <w:rPr>
          <w:rFonts w:ascii="Times New Roman" w:hAnsi="Times New Roman" w:cs="Times New Roman"/>
          <w:b/>
          <w:sz w:val="24"/>
          <w:szCs w:val="24"/>
          <w:shd w:val="clear" w:color="auto" w:fill="FFFFFF"/>
        </w:rPr>
        <w:t>) - Un “forensic” de la involución permanente</w:t>
      </w:r>
    </w:p>
    <w:p w:rsidR="005C05C2" w:rsidRDefault="005C05C2" w:rsidP="005C05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2005 al 2022 el Ratio de Empleo Juvenil (EU-27), paso del 61,6 al 65,1 </w:t>
      </w:r>
    </w:p>
    <w:p w:rsidR="005C05C2" w:rsidRDefault="006A5B4C" w:rsidP="005C05C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2009</w:t>
      </w:r>
      <w:r w:rsidR="005C05C2">
        <w:rPr>
          <w:rFonts w:ascii="Times New Roman" w:hAnsi="Times New Roman" w:cs="Times New Roman"/>
          <w:sz w:val="24"/>
          <w:szCs w:val="24"/>
          <w:shd w:val="clear" w:color="auto" w:fill="FFFFFF"/>
        </w:rPr>
        <w:t xml:space="preserve"> al 2022 el Ratio de </w:t>
      </w:r>
      <w:r>
        <w:rPr>
          <w:rFonts w:ascii="Times New Roman" w:hAnsi="Times New Roman" w:cs="Times New Roman"/>
          <w:sz w:val="24"/>
          <w:szCs w:val="24"/>
          <w:shd w:val="clear" w:color="auto" w:fill="FFFFFF"/>
        </w:rPr>
        <w:t>Dese</w:t>
      </w:r>
      <w:r w:rsidR="005C05C2">
        <w:rPr>
          <w:rFonts w:ascii="Times New Roman" w:hAnsi="Times New Roman" w:cs="Times New Roman"/>
          <w:sz w:val="24"/>
          <w:szCs w:val="24"/>
          <w:shd w:val="clear" w:color="auto" w:fill="FFFFFF"/>
        </w:rPr>
        <w:t>mpleo Juvenil (EU-27)</w:t>
      </w:r>
      <w:r>
        <w:rPr>
          <w:rFonts w:ascii="Times New Roman" w:hAnsi="Times New Roman" w:cs="Times New Roman"/>
          <w:sz w:val="24"/>
          <w:szCs w:val="24"/>
          <w:shd w:val="clear" w:color="auto" w:fill="FFFFFF"/>
        </w:rPr>
        <w:t xml:space="preserve">, paso del 21,2 </w:t>
      </w:r>
      <w:r w:rsidR="005C05C2">
        <w:rPr>
          <w:rFonts w:ascii="Times New Roman" w:hAnsi="Times New Roman" w:cs="Times New Roman"/>
          <w:sz w:val="24"/>
          <w:szCs w:val="24"/>
          <w:shd w:val="clear" w:color="auto" w:fill="FFFFFF"/>
        </w:rPr>
        <w:t xml:space="preserve"> al</w:t>
      </w:r>
      <w:r>
        <w:rPr>
          <w:rFonts w:ascii="Times New Roman" w:hAnsi="Times New Roman" w:cs="Times New Roman"/>
          <w:sz w:val="24"/>
          <w:szCs w:val="24"/>
          <w:shd w:val="clear" w:color="auto" w:fill="FFFFFF"/>
        </w:rPr>
        <w:t xml:space="preserve"> 14,5</w:t>
      </w:r>
      <w:r w:rsidR="005C05C2">
        <w:rPr>
          <w:rFonts w:ascii="Times New Roman" w:hAnsi="Times New Roman" w:cs="Times New Roman"/>
          <w:sz w:val="24"/>
          <w:szCs w:val="24"/>
          <w:shd w:val="clear" w:color="auto" w:fill="FFFFFF"/>
        </w:rPr>
        <w:t xml:space="preserve"> </w:t>
      </w:r>
    </w:p>
    <w:p w:rsidR="006A5B4C" w:rsidRDefault="006A5B4C" w:rsidP="006A5B4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2005 al 2022 el % de jóvenes que no estudian ni trabajan (EU-27), paso del 12,9 al 9,6</w:t>
      </w:r>
    </w:p>
    <w:p w:rsidR="006A5B4C" w:rsidRDefault="006A5B4C" w:rsidP="006A5B4C">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2005 al 2022 el Ratio de Empleo Juvenil (Países Avanzados), paso del 40</w:t>
      </w:r>
      <w:r w:rsidR="00CD0D08">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 xml:space="preserve">7 al </w:t>
      </w:r>
      <w:r w:rsidR="001749AE">
        <w:rPr>
          <w:rFonts w:ascii="Times New Roman" w:hAnsi="Times New Roman" w:cs="Times New Roman"/>
          <w:sz w:val="24"/>
          <w:szCs w:val="24"/>
          <w:shd w:val="clear" w:color="auto" w:fill="FFFFFF"/>
        </w:rPr>
        <w:t>40,6</w:t>
      </w:r>
      <w:r>
        <w:rPr>
          <w:rFonts w:ascii="Times New Roman" w:hAnsi="Times New Roman" w:cs="Times New Roman"/>
          <w:sz w:val="24"/>
          <w:szCs w:val="24"/>
          <w:shd w:val="clear" w:color="auto" w:fill="FFFFFF"/>
        </w:rPr>
        <w:t xml:space="preserve"> </w:t>
      </w:r>
    </w:p>
    <w:p w:rsidR="001749AE" w:rsidRDefault="001749AE" w:rsidP="001749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2019 al 2022 el % de jóvenes que no estudian ni trabajan (PA), paso del 10,4  al 12,3</w:t>
      </w:r>
    </w:p>
    <w:p w:rsidR="00D578F8" w:rsidRDefault="00D578F8" w:rsidP="001749AE">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1970 al 2020 el Índice KOF de Globalización del Comercio pasó del 38 al 57 </w:t>
      </w:r>
    </w:p>
    <w:p w:rsidR="00D578F8" w:rsidRDefault="00D578F8"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1970 al 2020 el Índice KOF de Globalización Financiera pasó del 35 al 60 </w:t>
      </w:r>
    </w:p>
    <w:p w:rsidR="00D578F8" w:rsidRDefault="00D578F8" w:rsidP="00D578F8">
      <w:pPr>
        <w:spacing w:line="240" w:lineRule="auto"/>
        <w:jc w:val="both"/>
        <w:rPr>
          <w:rFonts w:ascii="Times New Roman" w:hAnsi="Times New Roman" w:cs="Times New Roman"/>
          <w:sz w:val="24"/>
          <w:szCs w:val="24"/>
          <w:shd w:val="clear" w:color="auto" w:fill="FFFFFF"/>
        </w:rPr>
      </w:pPr>
      <w:r w:rsidRPr="00E068B1">
        <w:rPr>
          <w:rFonts w:ascii="Times New Roman" w:hAnsi="Times New Roman" w:cs="Times New Roman"/>
          <w:sz w:val="24"/>
          <w:szCs w:val="24"/>
          <w:u w:val="single"/>
          <w:shd w:val="clear" w:color="auto" w:fill="FFFFFF"/>
        </w:rPr>
        <w:t>Países de altos ingresos</w:t>
      </w:r>
      <w:r>
        <w:rPr>
          <w:rFonts w:ascii="Times New Roman" w:hAnsi="Times New Roman" w:cs="Times New Roman"/>
          <w:sz w:val="24"/>
          <w:szCs w:val="24"/>
          <w:shd w:val="clear" w:color="auto" w:fill="FFFFFF"/>
        </w:rPr>
        <w:t xml:space="preserve"> (Comparativo entre el año 2000 y el proyectado para el año 2024)</w:t>
      </w:r>
    </w:p>
    <w:p w:rsidR="00E068B1" w:rsidRDefault="00E068B1"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Actividad  (%) 2000: 60,5 - 2024: 60,7</w:t>
      </w:r>
    </w:p>
    <w:p w:rsidR="00E068B1" w:rsidRDefault="00E068B1"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Ocupación (%) 2000: 56,5 - 2024: 57,7</w:t>
      </w:r>
    </w:p>
    <w:p w:rsidR="00E068B1" w:rsidRDefault="00E068B1"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Desempleo (%) 2000: 6,5 - 2024: 5,0</w:t>
      </w:r>
    </w:p>
    <w:p w:rsidR="00E068B1" w:rsidRDefault="00E068B1"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Incidencia del Déficit de Empleo (%) 2010: 12,6 - 2022: 8,4</w:t>
      </w:r>
    </w:p>
    <w:p w:rsidR="00E068B1" w:rsidRDefault="00E068B1"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Tasa de Jóvenes que no estudian ni trabajan (%) </w:t>
      </w:r>
      <w:r w:rsidR="00CD0D08">
        <w:rPr>
          <w:rFonts w:ascii="Times New Roman" w:hAnsi="Times New Roman" w:cs="Times New Roman"/>
          <w:sz w:val="24"/>
          <w:szCs w:val="24"/>
          <w:shd w:val="clear" w:color="auto" w:fill="FFFFFF"/>
        </w:rPr>
        <w:t>2010: 13,3 - 2022: 10,4</w:t>
      </w:r>
    </w:p>
    <w:p w:rsidR="00CD0D08" w:rsidRDefault="00CD0D08"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Informalidad (%) 2010: 16,7 - 2022: 15,7</w:t>
      </w:r>
    </w:p>
    <w:p w:rsidR="00CD0D08" w:rsidRDefault="00CD0D08" w:rsidP="00D578F8">
      <w:pPr>
        <w:spacing w:line="240" w:lineRule="auto"/>
        <w:jc w:val="both"/>
        <w:rPr>
          <w:rFonts w:ascii="Times New Roman" w:hAnsi="Times New Roman" w:cs="Times New Roman"/>
          <w:sz w:val="24"/>
          <w:szCs w:val="24"/>
          <w:shd w:val="clear" w:color="auto" w:fill="FFFFFF"/>
        </w:rPr>
      </w:pPr>
    </w:p>
    <w:p w:rsidR="00CD0D08" w:rsidRDefault="00CD0D08" w:rsidP="00D578F8">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p>
    <w:p w:rsidR="0044272D" w:rsidRPr="00FF2758" w:rsidRDefault="0044272D" w:rsidP="0044272D">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F2758">
        <w:rPr>
          <w:rFonts w:ascii="Times New Roman" w:eastAsia="Times New Roman" w:hAnsi="Times New Roman" w:cs="Times New Roman"/>
          <w:b/>
          <w:sz w:val="24"/>
          <w:szCs w:val="24"/>
          <w:lang w:eastAsia="es-ES"/>
        </w:rPr>
        <w:lastRenderedPageBreak/>
        <w:t>- Vientos de cambio</w:t>
      </w:r>
      <w:r w:rsidR="0027101A" w:rsidRPr="00FF2758">
        <w:rPr>
          <w:rFonts w:ascii="Times New Roman" w:eastAsia="Times New Roman" w:hAnsi="Times New Roman" w:cs="Times New Roman"/>
          <w:b/>
          <w:sz w:val="24"/>
          <w:szCs w:val="24"/>
          <w:lang w:eastAsia="es-ES"/>
        </w:rPr>
        <w:t>,</w:t>
      </w:r>
      <w:r w:rsidRPr="00FF2758">
        <w:rPr>
          <w:rFonts w:ascii="Times New Roman" w:eastAsia="Times New Roman" w:hAnsi="Times New Roman" w:cs="Times New Roman"/>
          <w:b/>
          <w:sz w:val="24"/>
          <w:szCs w:val="24"/>
          <w:lang w:eastAsia="es-ES"/>
        </w:rPr>
        <w:t xml:space="preserve"> en una situación agónica</w:t>
      </w:r>
    </w:p>
    <w:p w:rsidR="0044272D" w:rsidRDefault="0044272D" w:rsidP="0044272D">
      <w:pPr>
        <w:shd w:val="clear" w:color="auto" w:fill="FFFFFF"/>
        <w:spacing w:after="0" w:line="240" w:lineRule="auto"/>
        <w:jc w:val="both"/>
        <w:textAlignment w:val="baseline"/>
        <w:rPr>
          <w:rFonts w:ascii="Times New Roman" w:eastAsia="Times New Roman" w:hAnsi="Times New Roman" w:cs="Times New Roman"/>
          <w:b/>
          <w:color w:val="FF0000"/>
          <w:sz w:val="24"/>
          <w:szCs w:val="24"/>
          <w:lang w:eastAsia="es-ES"/>
        </w:rPr>
      </w:pPr>
    </w:p>
    <w:p w:rsidR="0044272D" w:rsidRPr="0044272D" w:rsidRDefault="0044272D" w:rsidP="0044272D">
      <w:pPr>
        <w:shd w:val="clear" w:color="auto" w:fill="FFFFFF"/>
        <w:spacing w:after="0" w:line="240" w:lineRule="auto"/>
        <w:jc w:val="both"/>
        <w:textAlignment w:val="baseline"/>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b/>
          <w:color w:val="FF0000"/>
          <w:sz w:val="24"/>
          <w:szCs w:val="24"/>
          <w:lang w:eastAsia="es-ES"/>
        </w:rPr>
        <w:t xml:space="preserve">                        </w:t>
      </w:r>
      <w:r w:rsidRPr="00812C1A">
        <w:rPr>
          <w:rFonts w:ascii="Times New Roman" w:eastAsia="Times New Roman" w:hAnsi="Times New Roman" w:cs="Times New Roman"/>
          <w:b/>
          <w:noProof/>
          <w:sz w:val="24"/>
          <w:szCs w:val="24"/>
          <w:lang w:eastAsia="es-ES"/>
        </w:rPr>
        <w:drawing>
          <wp:inline distT="0" distB="0" distL="0" distR="0" wp14:anchorId="68EB33E4" wp14:editId="2232A8E4">
            <wp:extent cx="3753374" cy="2105319"/>
            <wp:effectExtent l="0" t="0" r="0"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753374" cy="2105319"/>
                    </a:xfrm>
                    <a:prstGeom prst="rect">
                      <a:avLst/>
                    </a:prstGeom>
                  </pic:spPr>
                </pic:pic>
              </a:graphicData>
            </a:graphic>
          </wp:inline>
        </w:drawing>
      </w:r>
    </w:p>
    <w:p w:rsidR="0044272D" w:rsidRDefault="0044272D" w:rsidP="0044272D">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El cambio, para ser de fondo, debe ir más allá de unos paños</w:t>
      </w:r>
      <w:r w:rsidR="0027101A" w:rsidRPr="00066009">
        <w:rPr>
          <w:rFonts w:ascii="Times New Roman" w:hAnsi="Times New Roman" w:cs="Times New Roman"/>
          <w:sz w:val="24"/>
          <w:szCs w:val="24"/>
          <w:shd w:val="clear" w:color="auto" w:fill="FFFFFF"/>
        </w:rPr>
        <w:t xml:space="preserve"> calientes, tiritas, o ibuprofeno</w:t>
      </w:r>
      <w:r w:rsidRPr="00066009">
        <w:rPr>
          <w:rFonts w:ascii="Times New Roman" w:hAnsi="Times New Roman" w:cs="Times New Roman"/>
          <w:sz w:val="24"/>
          <w:szCs w:val="24"/>
          <w:shd w:val="clear" w:color="auto" w:fill="FFFFFF"/>
        </w:rPr>
        <w:t>. Hay que actuar a conciencia y con celeridad, de acuerdo a la demanda de una sociedad a la expectativa. La situación agónica (de una juventud alelada, desorientada, y desilusionada), exige menos dogma</w:t>
      </w:r>
      <w:r w:rsidR="0027101A" w:rsidRPr="00066009">
        <w:rPr>
          <w:rFonts w:ascii="Times New Roman" w:hAnsi="Times New Roman" w:cs="Times New Roman"/>
          <w:sz w:val="24"/>
          <w:szCs w:val="24"/>
          <w:shd w:val="clear" w:color="auto" w:fill="FFFFFF"/>
        </w:rPr>
        <w:t>,</w:t>
      </w:r>
      <w:r w:rsidRPr="00066009">
        <w:rPr>
          <w:rFonts w:ascii="Times New Roman" w:hAnsi="Times New Roman" w:cs="Times New Roman"/>
          <w:sz w:val="24"/>
          <w:szCs w:val="24"/>
          <w:shd w:val="clear" w:color="auto" w:fill="FFFFFF"/>
        </w:rPr>
        <w:t xml:space="preserve"> y más pragmatismo. No ayuda, que el establishment de Bruselas construya un Muro de las Lamentaciones (informes ecologistas, proposiciones woke, acciones políticamente correctas, cortinas de humo, cantos a los pájaros, mensajes en una botella, </w:t>
      </w:r>
      <w:r w:rsidR="00FF2758" w:rsidRPr="00066009">
        <w:rPr>
          <w:rFonts w:ascii="Times New Roman" w:hAnsi="Times New Roman" w:cs="Times New Roman"/>
          <w:sz w:val="24"/>
          <w:szCs w:val="24"/>
          <w:shd w:val="clear" w:color="auto" w:fill="FFFFFF"/>
        </w:rPr>
        <w:t xml:space="preserve">o </w:t>
      </w:r>
      <w:r w:rsidRPr="00066009">
        <w:rPr>
          <w:rFonts w:ascii="Times New Roman" w:hAnsi="Times New Roman" w:cs="Times New Roman"/>
          <w:sz w:val="24"/>
          <w:szCs w:val="24"/>
          <w:shd w:val="clear" w:color="auto" w:fill="FFFFFF"/>
        </w:rPr>
        <w:t>brindis al sol). Tampoco sirve, establecer una modernidad autoritaria.</w:t>
      </w: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066009" w:rsidRDefault="0044272D" w:rsidP="0044272D">
      <w:pPr>
        <w:shd w:val="clear" w:color="auto" w:fill="FFFFFF"/>
        <w:spacing w:after="0" w:line="240" w:lineRule="auto"/>
        <w:jc w:val="both"/>
        <w:textAlignment w:val="baseline"/>
        <w:rPr>
          <w:rFonts w:ascii="Times New Roman" w:hAnsi="Times New Roman" w:cs="Times New Roman"/>
          <w:bCs/>
          <w:sz w:val="24"/>
          <w:szCs w:val="24"/>
          <w:shd w:val="clear" w:color="auto" w:fill="FFFFFF"/>
        </w:rPr>
      </w:pPr>
      <w:r w:rsidRPr="00066009">
        <w:rPr>
          <w:rFonts w:ascii="Times New Roman" w:hAnsi="Times New Roman" w:cs="Times New Roman"/>
          <w:bCs/>
          <w:sz w:val="24"/>
          <w:szCs w:val="24"/>
          <w:shd w:val="clear" w:color="auto" w:fill="FFFFFF"/>
        </w:rPr>
        <w:t>Ante la crisis estructural de la economía europea en vez de aumentar el Erasmus +, incentivar el ecologismo radical, alentar el voluntariado social, promover la Agenda 2030</w:t>
      </w:r>
      <w:r w:rsidR="00066009" w:rsidRPr="00066009">
        <w:rPr>
          <w:rFonts w:ascii="Times New Roman" w:hAnsi="Times New Roman" w:cs="Times New Roman"/>
          <w:bCs/>
          <w:sz w:val="24"/>
          <w:szCs w:val="24"/>
          <w:shd w:val="clear" w:color="auto" w:fill="FFFFFF"/>
        </w:rPr>
        <w:t xml:space="preserve">, o intentar </w:t>
      </w:r>
      <w:r w:rsidR="0027101A" w:rsidRPr="00066009">
        <w:rPr>
          <w:rFonts w:ascii="Times New Roman" w:hAnsi="Times New Roman" w:cs="Times New Roman"/>
          <w:bCs/>
          <w:sz w:val="24"/>
          <w:szCs w:val="24"/>
          <w:shd w:val="clear" w:color="auto" w:fill="FFFFFF"/>
        </w:rPr>
        <w:t>búsquedas de empleo con EURES</w:t>
      </w:r>
      <w:r w:rsidRPr="00066009">
        <w:rPr>
          <w:rFonts w:ascii="Times New Roman" w:hAnsi="Times New Roman" w:cs="Times New Roman"/>
          <w:bCs/>
          <w:sz w:val="24"/>
          <w:szCs w:val="24"/>
          <w:shd w:val="clear" w:color="auto" w:fill="FFFFFF"/>
        </w:rPr>
        <w:t>… habrá que hacer la debida autocrítica sobre las razones de la pérdida de soberanía, autonomía, seguridad… del abandono del proteccionismo, por culpa de la globalización, deslocalización, tercerización, desregulación, librecambio, financierización, multilateralismo… que ha</w:t>
      </w:r>
      <w:r w:rsidR="00066009" w:rsidRPr="00066009">
        <w:rPr>
          <w:rFonts w:ascii="Times New Roman" w:hAnsi="Times New Roman" w:cs="Times New Roman"/>
          <w:bCs/>
          <w:sz w:val="24"/>
          <w:szCs w:val="24"/>
          <w:shd w:val="clear" w:color="auto" w:fill="FFFFFF"/>
        </w:rPr>
        <w:t>n</w:t>
      </w:r>
      <w:r w:rsidRPr="00066009">
        <w:rPr>
          <w:rFonts w:ascii="Times New Roman" w:hAnsi="Times New Roman" w:cs="Times New Roman"/>
          <w:bCs/>
          <w:sz w:val="24"/>
          <w:szCs w:val="24"/>
          <w:shd w:val="clear" w:color="auto" w:fill="FFFFFF"/>
        </w:rPr>
        <w:t xml:space="preserve"> dejado a Europa “cautiva” de la fábrica del mundo (China), “</w:t>
      </w:r>
      <w:r w:rsidR="00E10038" w:rsidRPr="00066009">
        <w:rPr>
          <w:rFonts w:ascii="Times New Roman" w:hAnsi="Times New Roman" w:cs="Times New Roman"/>
          <w:bCs/>
          <w:sz w:val="24"/>
          <w:szCs w:val="24"/>
          <w:shd w:val="clear" w:color="auto" w:fill="FFFFFF"/>
        </w:rPr>
        <w:t>vigilada</w:t>
      </w:r>
      <w:r w:rsidRPr="00066009">
        <w:rPr>
          <w:rFonts w:ascii="Times New Roman" w:hAnsi="Times New Roman" w:cs="Times New Roman"/>
          <w:bCs/>
          <w:sz w:val="24"/>
          <w:szCs w:val="24"/>
          <w:shd w:val="clear" w:color="auto" w:fill="FFFFFF"/>
        </w:rPr>
        <w:t>” por el ejércit</w:t>
      </w:r>
      <w:r w:rsidR="00E10038" w:rsidRPr="00066009">
        <w:rPr>
          <w:rFonts w:ascii="Times New Roman" w:hAnsi="Times New Roman" w:cs="Times New Roman"/>
          <w:bCs/>
          <w:sz w:val="24"/>
          <w:szCs w:val="24"/>
          <w:shd w:val="clear" w:color="auto" w:fill="FFFFFF"/>
        </w:rPr>
        <w:t>o del mundo (EEUU), “subordinada” a</w:t>
      </w:r>
      <w:r w:rsidRPr="00066009">
        <w:rPr>
          <w:rFonts w:ascii="Times New Roman" w:hAnsi="Times New Roman" w:cs="Times New Roman"/>
          <w:bCs/>
          <w:sz w:val="24"/>
          <w:szCs w:val="24"/>
          <w:shd w:val="clear" w:color="auto" w:fill="FFFFFF"/>
        </w:rPr>
        <w:t xml:space="preserve"> los funambulistas de Wall Street, y “abducida” por los alquimistas de Silicon Valley.  </w:t>
      </w:r>
    </w:p>
    <w:p w:rsidR="0044272D" w:rsidRPr="00066009" w:rsidRDefault="0044272D" w:rsidP="0044272D">
      <w:pPr>
        <w:shd w:val="clear" w:color="auto" w:fill="FFFFFF"/>
        <w:spacing w:after="0" w:line="240" w:lineRule="auto"/>
        <w:jc w:val="both"/>
        <w:textAlignment w:val="baseline"/>
        <w:rPr>
          <w:rFonts w:ascii="Times New Roman" w:hAnsi="Times New Roman" w:cs="Times New Roman"/>
          <w:bCs/>
          <w:sz w:val="24"/>
          <w:szCs w:val="24"/>
          <w:shd w:val="clear" w:color="auto" w:fill="FFFFFF"/>
        </w:rPr>
      </w:pPr>
    </w:p>
    <w:p w:rsidR="0044272D" w:rsidRPr="00066009" w:rsidRDefault="00066009"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bCs/>
          <w:sz w:val="24"/>
          <w:szCs w:val="24"/>
          <w:shd w:val="clear" w:color="auto" w:fill="FFFFFF"/>
        </w:rPr>
        <w:t>De esta</w:t>
      </w:r>
      <w:r w:rsidR="00E10038" w:rsidRPr="00066009">
        <w:rPr>
          <w:rFonts w:ascii="Times New Roman" w:hAnsi="Times New Roman" w:cs="Times New Roman"/>
          <w:bCs/>
          <w:sz w:val="24"/>
          <w:szCs w:val="24"/>
          <w:shd w:val="clear" w:color="auto" w:fill="FFFFFF"/>
        </w:rPr>
        <w:t xml:space="preserve"> UE (residual), se puede concluir qué</w:t>
      </w:r>
      <w:r w:rsidR="0044272D" w:rsidRPr="00066009">
        <w:rPr>
          <w:rFonts w:ascii="Times New Roman" w:hAnsi="Times New Roman" w:cs="Times New Roman"/>
          <w:bCs/>
          <w:sz w:val="24"/>
          <w:szCs w:val="24"/>
          <w:shd w:val="clear" w:color="auto" w:fill="FFFFFF"/>
        </w:rPr>
        <w:t>: entr</w:t>
      </w:r>
      <w:r w:rsidRPr="00066009">
        <w:rPr>
          <w:rFonts w:ascii="Times New Roman" w:hAnsi="Times New Roman" w:cs="Times New Roman"/>
          <w:bCs/>
          <w:sz w:val="24"/>
          <w:szCs w:val="24"/>
          <w:shd w:val="clear" w:color="auto" w:fill="FFFFFF"/>
        </w:rPr>
        <w:t xml:space="preserve">e todos (burócratas arrogantes, </w:t>
      </w:r>
      <w:r w:rsidR="0044272D" w:rsidRPr="00066009">
        <w:rPr>
          <w:rFonts w:ascii="Times New Roman" w:hAnsi="Times New Roman" w:cs="Times New Roman"/>
          <w:bCs/>
          <w:sz w:val="24"/>
          <w:szCs w:val="24"/>
          <w:shd w:val="clear" w:color="auto" w:fill="FFFFFF"/>
        </w:rPr>
        <w:t>y empresarios avariciosos) la mataron, y ella sola se murió. El abandono del Modelo Renano (proteccionismo) a cambio del Modelo Anglosajón (librecambio), ha provocado que la Unión Europea pierda su tejido económico</w:t>
      </w:r>
      <w:r w:rsidR="00E10038" w:rsidRPr="00066009">
        <w:rPr>
          <w:rFonts w:ascii="Times New Roman" w:hAnsi="Times New Roman" w:cs="Times New Roman"/>
          <w:bCs/>
          <w:sz w:val="24"/>
          <w:szCs w:val="24"/>
          <w:shd w:val="clear" w:color="auto" w:fill="FFFFFF"/>
        </w:rPr>
        <w:t>,</w:t>
      </w:r>
      <w:r w:rsidR="0044272D" w:rsidRPr="00066009">
        <w:rPr>
          <w:rFonts w:ascii="Times New Roman" w:hAnsi="Times New Roman" w:cs="Times New Roman"/>
          <w:bCs/>
          <w:sz w:val="24"/>
          <w:szCs w:val="24"/>
          <w:shd w:val="clear" w:color="auto" w:fill="FFFFFF"/>
        </w:rPr>
        <w:t xml:space="preserve"> y abandone su progreso social. Han ignorado </w:t>
      </w:r>
      <w:r w:rsidR="0044272D" w:rsidRPr="00066009">
        <w:rPr>
          <w:rFonts w:ascii="Times New Roman" w:hAnsi="Times New Roman" w:cs="Times New Roman"/>
          <w:sz w:val="24"/>
          <w:szCs w:val="24"/>
          <w:shd w:val="clear" w:color="auto" w:fill="FFFFFF"/>
        </w:rPr>
        <w:t>que esa asociación es eterna, pero no existe por sí misma, necesita una constante renovación.</w:t>
      </w: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En esta anomalía patológica (del rehén voluntario), si no hay trabajo para los padres, qué esperanza pueden tener los hijos. Resulta que la Agenda 2030 (UE) era esto. Resulta que el Gran Reseteo (Davos) era esto. Res</w:t>
      </w:r>
      <w:r w:rsidR="00066009" w:rsidRPr="00066009">
        <w:rPr>
          <w:rFonts w:ascii="Times New Roman" w:hAnsi="Times New Roman" w:cs="Times New Roman"/>
          <w:sz w:val="24"/>
          <w:szCs w:val="24"/>
          <w:shd w:val="clear" w:color="auto" w:fill="FFFFFF"/>
        </w:rPr>
        <w:t>ulta que la disrupción era esto.</w:t>
      </w:r>
      <w:r w:rsidRPr="00066009">
        <w:rPr>
          <w:rFonts w:ascii="Times New Roman" w:hAnsi="Times New Roman" w:cs="Times New Roman"/>
          <w:sz w:val="24"/>
          <w:szCs w:val="24"/>
          <w:shd w:val="clear" w:color="auto" w:fill="FFFFFF"/>
        </w:rPr>
        <w:t xml:space="preserve"> Resulta que el blockchain era esto… Y así, cediendo y c</w:t>
      </w:r>
      <w:r w:rsidR="00E10038" w:rsidRPr="00066009">
        <w:rPr>
          <w:rFonts w:ascii="Times New Roman" w:hAnsi="Times New Roman" w:cs="Times New Roman"/>
          <w:sz w:val="24"/>
          <w:szCs w:val="24"/>
          <w:shd w:val="clear" w:color="auto" w:fill="FFFFFF"/>
        </w:rPr>
        <w:t>ediendo, han ido homologando el paradigma</w:t>
      </w:r>
      <w:r w:rsidRPr="00066009">
        <w:rPr>
          <w:rFonts w:ascii="Times New Roman" w:hAnsi="Times New Roman" w:cs="Times New Roman"/>
          <w:sz w:val="24"/>
          <w:szCs w:val="24"/>
          <w:shd w:val="clear" w:color="auto" w:fill="FFFFFF"/>
        </w:rPr>
        <w:t xml:space="preserve"> de Xi Jinping (presidente de China) en Davos: “en 2030 no tendrá nada y serás feliz”. O sea: un contradios.</w:t>
      </w: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¿Creen los ap</w:t>
      </w:r>
      <w:r w:rsidR="00CB73EE">
        <w:rPr>
          <w:rFonts w:ascii="Times New Roman" w:hAnsi="Times New Roman" w:cs="Times New Roman"/>
          <w:sz w:val="24"/>
          <w:szCs w:val="24"/>
          <w:shd w:val="clear" w:color="auto" w:fill="FFFFFF"/>
        </w:rPr>
        <w:t>pará</w:t>
      </w:r>
      <w:r w:rsidRPr="00066009">
        <w:rPr>
          <w:rFonts w:ascii="Times New Roman" w:hAnsi="Times New Roman" w:cs="Times New Roman"/>
          <w:sz w:val="24"/>
          <w:szCs w:val="24"/>
          <w:shd w:val="clear" w:color="auto" w:fill="FFFFFF"/>
        </w:rPr>
        <w:t>tchik de Bruselas (visionarios sin complejos) que tamaños problemas se pueden resolver con ese buenismo progre e hipocritón, de</w:t>
      </w:r>
      <w:r w:rsidR="00693F2F" w:rsidRPr="00066009">
        <w:rPr>
          <w:rFonts w:ascii="Times New Roman" w:hAnsi="Times New Roman" w:cs="Times New Roman"/>
          <w:sz w:val="24"/>
          <w:szCs w:val="24"/>
          <w:shd w:val="clear" w:color="auto" w:fill="FFFFFF"/>
        </w:rPr>
        <w:t>l Erasmus+, las búsquedas de EURES</w:t>
      </w:r>
      <w:r w:rsidRPr="00066009">
        <w:rPr>
          <w:rFonts w:ascii="Times New Roman" w:hAnsi="Times New Roman" w:cs="Times New Roman"/>
          <w:sz w:val="24"/>
          <w:szCs w:val="24"/>
          <w:shd w:val="clear" w:color="auto" w:fill="FFFFFF"/>
        </w:rPr>
        <w:t xml:space="preserve">, la jardinería ambiental, o el voluntariado social? ¿Misión cumplida? ¡No jodamos! </w:t>
      </w:r>
    </w:p>
    <w:p w:rsidR="0044272D" w:rsidRPr="00066009"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 xml:space="preserve">Entre unos políticos sin límite para mentir, y unos empresarios sin límite para codiciar… el trampantojo se desmorona. Cada uno está a lo que está. Ni el desarrollo económico, ni la </w:t>
      </w:r>
      <w:r w:rsidRPr="00693740">
        <w:rPr>
          <w:rFonts w:ascii="Times New Roman" w:hAnsi="Times New Roman" w:cs="Times New Roman"/>
          <w:sz w:val="24"/>
          <w:szCs w:val="24"/>
          <w:shd w:val="clear" w:color="auto" w:fill="FFFFFF"/>
        </w:rPr>
        <w:lastRenderedPageBreak/>
        <w:t>Unión Europea, ni la dignidad política o empresarial, les importa un carajo. Pura  supervivencia, pura avaricia. A estas alturas del sainete, el debate sobre si la política de la UE es progresista</w:t>
      </w:r>
      <w:r w:rsidR="00693F2F" w:rsidRPr="00693740">
        <w:rPr>
          <w:rFonts w:ascii="Times New Roman" w:hAnsi="Times New Roman" w:cs="Times New Roman"/>
          <w:sz w:val="24"/>
          <w:szCs w:val="24"/>
          <w:shd w:val="clear" w:color="auto" w:fill="FFFFFF"/>
        </w:rPr>
        <w:t>,</w:t>
      </w:r>
      <w:r w:rsidRPr="00693740">
        <w:rPr>
          <w:rFonts w:ascii="Times New Roman" w:hAnsi="Times New Roman" w:cs="Times New Roman"/>
          <w:sz w:val="24"/>
          <w:szCs w:val="24"/>
          <w:shd w:val="clear" w:color="auto" w:fill="FFFFFF"/>
        </w:rPr>
        <w:t xml:space="preserve"> o conservadora</w:t>
      </w:r>
      <w:r w:rsidR="00693F2F" w:rsidRPr="00693740">
        <w:rPr>
          <w:rFonts w:ascii="Times New Roman" w:hAnsi="Times New Roman" w:cs="Times New Roman"/>
          <w:sz w:val="24"/>
          <w:szCs w:val="24"/>
          <w:shd w:val="clear" w:color="auto" w:fill="FFFFFF"/>
        </w:rPr>
        <w:t>,</w:t>
      </w:r>
      <w:r w:rsidRPr="00693740">
        <w:rPr>
          <w:rFonts w:ascii="Times New Roman" w:hAnsi="Times New Roman" w:cs="Times New Roman"/>
          <w:sz w:val="24"/>
          <w:szCs w:val="24"/>
          <w:shd w:val="clear" w:color="auto" w:fill="FFFFFF"/>
        </w:rPr>
        <w:t xml:space="preserve"> tiene los visos de un debate para teólogos de la fe. </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Mientras tanto, los burócratas de Bruselas, han decidido no buscar las causas (fuente) que generan la fiebre (desempleo), no investigar la enfermed</w:t>
      </w:r>
      <w:r w:rsidR="00693740" w:rsidRPr="00693740">
        <w:rPr>
          <w:rFonts w:ascii="Times New Roman" w:hAnsi="Times New Roman" w:cs="Times New Roman"/>
          <w:sz w:val="24"/>
          <w:szCs w:val="24"/>
          <w:shd w:val="clear" w:color="auto" w:fill="FFFFFF"/>
        </w:rPr>
        <w:t>ad que causa la fiebre, y seguir</w:t>
      </w:r>
      <w:r w:rsidRPr="00693740">
        <w:rPr>
          <w:rFonts w:ascii="Times New Roman" w:hAnsi="Times New Roman" w:cs="Times New Roman"/>
          <w:sz w:val="24"/>
          <w:szCs w:val="24"/>
          <w:shd w:val="clear" w:color="auto" w:fill="FFFFFF"/>
        </w:rPr>
        <w:t xml:space="preserve"> “empujando la soga” (paños calientes, tiritas, ibuprofeno…). Esos tecnócratas de la UE, han cometido una imprudencia grave, porque no han detectado que hay una enfermedad que daña a otros órganos de la sociedad (trabajadores, pensionistas, familias…). Han visto un solo síntoma (fiebre), e intentan bajarla, a base de conjuros, alquimias, y encantamientos.</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Y en medio de esos conjuros, alquimias, y encantamientos, cada vez cuesta más separar la realidad de la ficción. Unos pocos ejemplos (aunque son innumerables) del absurdo:</w:t>
      </w:r>
    </w:p>
    <w:p w:rsidR="00DA431C" w:rsidRPr="00693740" w:rsidRDefault="00DA431C"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Por las exigencias medioambientales de la UE (Agenda 2030), se prohíbe el uso de ciertos pesticidas y abonos a los productores de tomates en Europa, mientras se permite importar tomates de Marruecos, que no prohíbe el uso de los mismos productos  químicos. </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Un tercio de todos los tomates que se vendieron en la Unión Europea durante el primer trimestre de 2023 fueron importados desde Marruecos. Fue la primera vez que el país norteafricano superaba a España en la comercialización de esta hortaliza dentro del espacio comunitario, de acuerdo con las cifras de Eurostat. (El Confidencial - 4/11/23)</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Por las exigencias medioambientales de la UE (Agenda 2030), se prohíbe el uso de ciertos pesticidas y abonos a los productores de arroz en Europa, mientras se permite importar arroz de la India, que no prohíbe el uso de los mismos productos  químicos. </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Los agricultores han protestado ante los </w:t>
      </w:r>
      <w:r w:rsidR="00693F2F" w:rsidRPr="00693740">
        <w:rPr>
          <w:rFonts w:ascii="Times New Roman" w:hAnsi="Times New Roman" w:cs="Times New Roman"/>
          <w:sz w:val="24"/>
          <w:szCs w:val="24"/>
          <w:shd w:val="clear" w:color="auto" w:fill="FFFFFF"/>
        </w:rPr>
        <w:t>ministros de la UE para exigir “</w:t>
      </w:r>
      <w:r w:rsidRPr="00693740">
        <w:rPr>
          <w:rFonts w:ascii="Times New Roman" w:hAnsi="Times New Roman" w:cs="Times New Roman"/>
          <w:sz w:val="24"/>
          <w:szCs w:val="24"/>
          <w:shd w:val="clear" w:color="auto" w:fill="FFFFFF"/>
        </w:rPr>
        <w:t>igualdad de trato con respecto a los terce</w:t>
      </w:r>
      <w:r w:rsidR="00693F2F" w:rsidRPr="00693740">
        <w:rPr>
          <w:rFonts w:ascii="Times New Roman" w:hAnsi="Times New Roman" w:cs="Times New Roman"/>
          <w:sz w:val="24"/>
          <w:szCs w:val="24"/>
          <w:shd w:val="clear" w:color="auto" w:fill="FFFFFF"/>
        </w:rPr>
        <w:t>ros países”</w:t>
      </w:r>
      <w:r w:rsidRPr="00693740">
        <w:rPr>
          <w:rFonts w:ascii="Times New Roman" w:hAnsi="Times New Roman" w:cs="Times New Roman"/>
          <w:sz w:val="24"/>
          <w:szCs w:val="24"/>
          <w:shd w:val="clear" w:color="auto" w:fill="FFFFFF"/>
        </w:rPr>
        <w:t>, de donde se importan productos plagados de pesticidas cuyo uso está prohibido para los agricultores europeos. Pues bien, la UE no sólo ha hecho oídos sordos, sino que además acaba de validar una propuesta para aumentar el nivel máximo de residuos permitidos en los arroces importados, entre los que se encuentra el triciclazol, cuyo uso está prohibido para los arroceros europeos. (Libertad Digital - 8/9/23)</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Bruselas quiere desligarse de los combustibles fósiles de Rusia pero los sigue comprando. A pesar de todas las medidas tomadas por la Unión Europea en contra de Rusia por la invasión de Ucrania, se continúa comprando gas licuado ruso, en las mayores cantidades históricas registradas. Europa se está poniendo de perfil frente al gas ruso que fluye por sus terminales.</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Europa sigue financiando indirectamente la guerra de Rusia a Ucrania, alimentando las arcas de Moscú. Pese a haber vetado la compra de petróleo ruso, los europeos siguen comprando de forma masiva energía a Rusia, en particular bajo forma de gas natural licuado (GNL), que llega mediante barcos, según una investigación del IEEFA (Institute of Energy Economics and Financial Analysis) un organismo independiente con sede en Houston.</w:t>
      </w: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693740"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La UE ha pagado a Moscú unos 12.500 millones solo este año 2023 por la compra de gas ruso. España es el principal importador de GNL ruso entre los países de la UE, con 5.210 millones de metros cúbicos (5,210 bcm) importados de enero a septiembre de 2023, seguida de Francia (3,19 bcm) y Bélgica (3,14 bcm). España y Bélgica aumentaron sus compras un 50% respecto al mismo periodo de 2022. (La Vanguardia - 30/11/23)</w:t>
      </w:r>
    </w:p>
    <w:p w:rsidR="0055620B" w:rsidRPr="00693740" w:rsidRDefault="0055620B" w:rsidP="0055620B">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lastRenderedPageBreak/>
        <w:t>Airbus vs Boeing, una rivalidad histórica que se extiende más allá de la fabricación de aviones comerciales, tocando temas legales, de imagen y de prestigio.</w:t>
      </w:r>
    </w:p>
    <w:p w:rsidR="0055620B" w:rsidRPr="00693740" w:rsidRDefault="0055620B" w:rsidP="0055620B">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55620B" w:rsidRPr="00693740" w:rsidRDefault="0055620B" w:rsidP="0055620B">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Una ardua competitividad que ha hecho que estas dos compañías se hayan convertido en dos gigantes de la fabricación mundial de aviones y dos rivales clave para el sector.</w:t>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Flotas comerciales 2021: El “Top 10” de los operadores mundiales (Gaceta Aeronáutica - </w:t>
      </w:r>
      <w:r w:rsidRPr="00693740">
        <w:rPr>
          <w:rFonts w:ascii="Times New Roman" w:hAnsi="Times New Roman" w:cs="Times New Roman"/>
          <w:b/>
          <w:sz w:val="24"/>
          <w:szCs w:val="24"/>
          <w:shd w:val="clear" w:color="auto" w:fill="FFFFFF"/>
        </w:rPr>
        <w:t>12/4/21</w:t>
      </w:r>
      <w:r w:rsidRPr="00693740">
        <w:rPr>
          <w:rFonts w:ascii="Times New Roman" w:hAnsi="Times New Roman" w:cs="Times New Roman"/>
          <w:sz w:val="24"/>
          <w:szCs w:val="24"/>
          <w:shd w:val="clear" w:color="auto" w:fill="FFFFFF"/>
        </w:rPr>
        <w:t>)</w:t>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noProof/>
          <w:lang w:eastAsia="es-ES"/>
        </w:rPr>
        <w:drawing>
          <wp:inline distT="0" distB="0" distL="0" distR="0" wp14:anchorId="53CC86EF" wp14:editId="68615E35">
            <wp:extent cx="5731510" cy="3696824"/>
            <wp:effectExtent l="0" t="0" r="2540" b="0"/>
            <wp:docPr id="87" name="Imagen 87" descr="https://i0.wp.com/www.gacetaeronautica.com/gaceta/wp-101/wp-content/uploads/2021/04/Flotas-comerciales-2021-e1615750718549.png?resize=800%2C516&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gacetaeronautica.com/gaceta/wp-101/wp-content/uploads/2021/04/Flotas-comerciales-2021-e1615750718549.png?resize=800%2C516&amp;ssl=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696824"/>
                    </a:xfrm>
                    <a:prstGeom prst="rect">
                      <a:avLst/>
                    </a:prstGeom>
                    <a:noFill/>
                    <a:ln>
                      <a:noFill/>
                    </a:ln>
                  </pic:spPr>
                </pic:pic>
              </a:graphicData>
            </a:graphic>
          </wp:inline>
        </w:drawing>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American Airlines: El avión más popular de la flota es sin duda el Boeing 737-800, del que American vuela actualmente 303 unidades.</w:t>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United: El avión más popular de la flota es el Boeing 737-800, del cual United vuela 141 actualmente.</w:t>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Delta: Actualmente, la flota se divide en un 56% de aviones Boeing y un 44% de aviones Airbus.</w:t>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Southwest: La aerolínea opera una flota de </w:t>
      </w:r>
      <w:r w:rsidRPr="00693740">
        <w:rPr>
          <w:rFonts w:ascii="Times New Roman" w:hAnsi="Times New Roman" w:cs="Times New Roman"/>
          <w:bCs/>
          <w:sz w:val="24"/>
          <w:szCs w:val="24"/>
          <w:shd w:val="clear" w:color="auto" w:fill="FFFFFF"/>
        </w:rPr>
        <w:t>736 aviones</w:t>
      </w:r>
      <w:r w:rsidRPr="00693740">
        <w:rPr>
          <w:rFonts w:ascii="Times New Roman" w:hAnsi="Times New Roman" w:cs="Times New Roman"/>
          <w:sz w:val="24"/>
          <w:szCs w:val="24"/>
          <w:shd w:val="clear" w:color="auto" w:fill="FFFFFF"/>
        </w:rPr>
        <w:t>, compuesta exclusivamente por la familia Boeing 737. Esto convierte a la aerolínea en el operador de 737 más grande del mundo, por un importante margen.</w:t>
      </w: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0120D" w:rsidRPr="00693740" w:rsidRDefault="00B0120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FedEx tiene una flota única de aviones Airbus, Boeing, ATR y McDonnell Douglas, algunos de los cuales fueron retirados hace años por las aerolíneas de pasajeros. El transportista actualmente opera 23 ATR 42, 22 ATR 72, 66 A300, 10 B737, 119 B757, 97 B767, 46 B777, 16 DC-10 y 59 MD-11.</w:t>
      </w:r>
    </w:p>
    <w:p w:rsidR="0055620B" w:rsidRPr="00693740" w:rsidRDefault="0055620B" w:rsidP="00B0120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0120D" w:rsidRPr="00693740" w:rsidRDefault="00B0120D" w:rsidP="00B0120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Ryanair: La única aerolínea no estadounidense o china en esta lista es el gigante irlandés low</w:t>
      </w:r>
      <w:r w:rsidR="00CB73EE">
        <w:rPr>
          <w:rFonts w:ascii="Times New Roman" w:hAnsi="Times New Roman" w:cs="Times New Roman"/>
          <w:sz w:val="24"/>
          <w:szCs w:val="24"/>
          <w:shd w:val="clear" w:color="auto" w:fill="FFFFFF"/>
        </w:rPr>
        <w:t xml:space="preserve"> </w:t>
      </w:r>
      <w:r w:rsidRPr="00693740">
        <w:rPr>
          <w:rFonts w:ascii="Times New Roman" w:hAnsi="Times New Roman" w:cs="Times New Roman"/>
          <w:sz w:val="24"/>
          <w:szCs w:val="24"/>
          <w:shd w:val="clear" w:color="auto" w:fill="FFFFFF"/>
        </w:rPr>
        <w:t>cost Ryanair. La aerolínea con sede en Dublín opera 452 aviones, que consisten casi exclusivamente en la familia Boeing 737, ya que una subsidiaria opera el A320.</w:t>
      </w:r>
    </w:p>
    <w:p w:rsidR="00D16C49" w:rsidRPr="00693740" w:rsidRDefault="00D16C49" w:rsidP="00B0120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Las aerolíneas europeas abrazan a Boeing (La Vanguardia - </w:t>
      </w:r>
      <w:r w:rsidRPr="00693740">
        <w:rPr>
          <w:rFonts w:ascii="Times New Roman" w:hAnsi="Times New Roman" w:cs="Times New Roman"/>
          <w:b/>
          <w:sz w:val="24"/>
          <w:szCs w:val="24"/>
          <w:shd w:val="clear" w:color="auto" w:fill="FFFFFF"/>
        </w:rPr>
        <w:t>14/1/24</w:t>
      </w:r>
      <w:r w:rsidRPr="00693740">
        <w:rPr>
          <w:rFonts w:ascii="Times New Roman" w:hAnsi="Times New Roman" w:cs="Times New Roman"/>
          <w:sz w:val="24"/>
          <w:szCs w:val="24"/>
          <w:shd w:val="clear" w:color="auto" w:fill="FFFFFF"/>
        </w:rPr>
        <w:t>)</w:t>
      </w: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Ryanair, IAG o Lufthansa esperan cientos de aviones del fabricante americano, ninguno del modelo de Alaska Airlines, para ampliar sus flotas mientras este lucha contra su última crisis y retrasos de producción</w:t>
      </w: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Las aerolíneas europeas esperan grandes cosas de Boeing, el fabricante americano que parece vivir de crisis en crisis. Grupos como Ryanair, IAG o Lufthansa</w:t>
      </w:r>
      <w:r w:rsidR="00693740" w:rsidRPr="00693740">
        <w:rPr>
          <w:rFonts w:ascii="Times New Roman" w:hAnsi="Times New Roman" w:cs="Times New Roman"/>
          <w:sz w:val="24"/>
          <w:szCs w:val="24"/>
          <w:shd w:val="clear" w:color="auto" w:fill="FFFFFF"/>
        </w:rPr>
        <w:t>,</w:t>
      </w:r>
      <w:r w:rsidRPr="00693740">
        <w:rPr>
          <w:rFonts w:ascii="Times New Roman" w:hAnsi="Times New Roman" w:cs="Times New Roman"/>
          <w:sz w:val="24"/>
          <w:szCs w:val="24"/>
          <w:shd w:val="clear" w:color="auto" w:fill="FFFFFF"/>
        </w:rPr>
        <w:t xml:space="preserve"> han confiado en la compañía con sede en Chicago para renovar y ampliar sus flotas los próximos años, con pedidos de aviones milmillonarios cerrados recientemente.</w:t>
      </w: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Si se cumplen los contratos firmados el último año, los cielos europeos estarán más poblados de aeronaves Boeing que nunca. Un soplo de aire para una empresa que sufre para recomponerse del último incidente de seguridad en Estados Unidos, de continuos retrasos en su cadena de suministro y de abultadas pérdidas.</w:t>
      </w: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El primer valedor de Boeing en Europa es Ryanair. La low cost irlandesa, líder en el continente por número de pasajeros, tiene un acuerdo de compra de hasta 300 aviones del modelo Max 10 valorado en más de 36.000 millones de euros a precio de catálogo. Se trata del mayor pedido de la historia de la aerolínea, clave en el ambicioso plan de crecimiento que planea hasta 2030.</w:t>
      </w: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IAG (Iberia, Vueling, British Airways, Level y Air Lingus) es otro de los clientes europeos clave del constructor norteamericano. El grupo tiene acordada la adquisición de hasta 150 Boeing 737 (también ha firmado compras con Airbus) valorados en más de 10.000 millones de euros a precios actuales. Ahora debe decidir a qué aerolíneas del holding van a parar los nuevos 737, aunque una de las que se ha postulado con más fuerza para obtener estas aeronaves es Vueling. La flota de la low cost con base en El Prat (Barcelona) está compuesta 100% por aviones Airbus en la actualidad y un eventual cambio a Boeing supondría un giro de calado para la aerolínea -habilitación de los pilotos, procesos de mantenimiento...-.</w:t>
      </w: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16C49" w:rsidRPr="00693740" w:rsidRDefault="00D16C49"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La alemana Lufthansa acaba de formalizar también un pedido de hasta 100 Boeing 737 Max, los ­primeros de su flota en casi 30 años, que su consejero delegado, Carsten Spohr, ha calificado de “buena decisión estratégica para el grupo”.</w:t>
      </w:r>
    </w:p>
    <w:p w:rsidR="0055620B" w:rsidRPr="00693740" w:rsidRDefault="0055620B"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A431C" w:rsidRPr="00693740" w:rsidRDefault="0055620B"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Nota: perdón por haberme extendido demasiado, pero creo que el tema lo justifica. La cuestión a debatir es (más allá de la libertad que cada compañía aérea tiene a la hora de definir su plan de com</w:t>
      </w:r>
      <w:r w:rsidR="00DA431C" w:rsidRPr="00693740">
        <w:rPr>
          <w:rFonts w:ascii="Times New Roman" w:hAnsi="Times New Roman" w:cs="Times New Roman"/>
          <w:sz w:val="24"/>
          <w:szCs w:val="24"/>
          <w:shd w:val="clear" w:color="auto" w:fill="FFFFFF"/>
        </w:rPr>
        <w:t>pras y decidir que marca o</w:t>
      </w:r>
      <w:r w:rsidRPr="00693740">
        <w:rPr>
          <w:rFonts w:ascii="Times New Roman" w:hAnsi="Times New Roman" w:cs="Times New Roman"/>
          <w:sz w:val="24"/>
          <w:szCs w:val="24"/>
          <w:shd w:val="clear" w:color="auto" w:fill="FFFFFF"/>
        </w:rPr>
        <w:t xml:space="preserve"> modelo es el que más le conviene), ¿por qué las compañías estadounidenses privilegian a Boeing sobre Airbus? ¿por qué las compañías europeas no privilegian a Airbus sobre Boeing? </w:t>
      </w:r>
      <w:r w:rsidR="00DA431C" w:rsidRPr="00693740">
        <w:rPr>
          <w:rFonts w:ascii="Times New Roman" w:hAnsi="Times New Roman" w:cs="Times New Roman"/>
          <w:sz w:val="24"/>
          <w:szCs w:val="24"/>
          <w:shd w:val="clear" w:color="auto" w:fill="FFFFFF"/>
        </w:rPr>
        <w:t>¿p</w:t>
      </w:r>
      <w:r w:rsidRPr="00693740">
        <w:rPr>
          <w:rFonts w:ascii="Times New Roman" w:hAnsi="Times New Roman" w:cs="Times New Roman"/>
          <w:sz w:val="24"/>
          <w:szCs w:val="24"/>
          <w:shd w:val="clear" w:color="auto" w:fill="FFFFFF"/>
        </w:rPr>
        <w:t>or qué un comportamiento que parecería lógico (desde el punto de vista, estratégico, técnico, e industrial) como sería que las empresas aéreas americanas den prioridad a Boeing</w:t>
      </w:r>
      <w:r w:rsidR="00DA431C" w:rsidRPr="00693740">
        <w:rPr>
          <w:rFonts w:ascii="Times New Roman" w:hAnsi="Times New Roman" w:cs="Times New Roman"/>
          <w:sz w:val="24"/>
          <w:szCs w:val="24"/>
          <w:shd w:val="clear" w:color="auto" w:fill="FFFFFF"/>
        </w:rPr>
        <w:t>,</w:t>
      </w:r>
      <w:r w:rsidRPr="00693740">
        <w:rPr>
          <w:rFonts w:ascii="Times New Roman" w:hAnsi="Times New Roman" w:cs="Times New Roman"/>
          <w:sz w:val="24"/>
          <w:szCs w:val="24"/>
          <w:shd w:val="clear" w:color="auto" w:fill="FFFFFF"/>
        </w:rPr>
        <w:t xml:space="preserve"> y las empresas eu</w:t>
      </w:r>
      <w:r w:rsidR="00DA431C" w:rsidRPr="00693740">
        <w:rPr>
          <w:rFonts w:ascii="Times New Roman" w:hAnsi="Times New Roman" w:cs="Times New Roman"/>
          <w:sz w:val="24"/>
          <w:szCs w:val="24"/>
          <w:shd w:val="clear" w:color="auto" w:fill="FFFFFF"/>
        </w:rPr>
        <w:t>ropeas den preferencia a Airbus, es bien visto en los EEUU (a nivel público y privado), y no resulta admisible en Europa?</w:t>
      </w:r>
    </w:p>
    <w:p w:rsidR="00DA431C" w:rsidRPr="00693740" w:rsidRDefault="00DA431C"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2297E" w:rsidRPr="00693740" w:rsidRDefault="00DA431C"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Mientras un país (EEUU) promueve la industria nacional, el otro (UE) promueve el multilateralismo. ¿Saben las autoridades euro</w:t>
      </w:r>
      <w:r w:rsidR="00B2297E" w:rsidRPr="00693740">
        <w:rPr>
          <w:rFonts w:ascii="Times New Roman" w:hAnsi="Times New Roman" w:cs="Times New Roman"/>
          <w:sz w:val="24"/>
          <w:szCs w:val="24"/>
          <w:shd w:val="clear" w:color="auto" w:fill="FFFFFF"/>
        </w:rPr>
        <w:t>peas lo</w:t>
      </w:r>
      <w:r w:rsidRPr="00693740">
        <w:rPr>
          <w:rFonts w:ascii="Times New Roman" w:hAnsi="Times New Roman" w:cs="Times New Roman"/>
          <w:sz w:val="24"/>
          <w:szCs w:val="24"/>
          <w:shd w:val="clear" w:color="auto" w:fill="FFFFFF"/>
        </w:rPr>
        <w:t xml:space="preserve"> que significa “proteccionismo”,  “bilateralismo”,</w:t>
      </w:r>
      <w:r w:rsidR="00B2297E" w:rsidRPr="00693740">
        <w:rPr>
          <w:rFonts w:ascii="Times New Roman" w:hAnsi="Times New Roman" w:cs="Times New Roman"/>
          <w:sz w:val="24"/>
          <w:szCs w:val="24"/>
          <w:shd w:val="clear" w:color="auto" w:fill="FFFFFF"/>
        </w:rPr>
        <w:t xml:space="preserve"> “reciprocidad”, “intercambio compensado”? </w:t>
      </w:r>
      <w:r w:rsidR="00A20526" w:rsidRPr="00693740">
        <w:rPr>
          <w:rFonts w:ascii="Times New Roman" w:hAnsi="Times New Roman" w:cs="Times New Roman"/>
          <w:sz w:val="24"/>
          <w:szCs w:val="24"/>
          <w:shd w:val="clear" w:color="auto" w:fill="FFFFFF"/>
        </w:rPr>
        <w:t>¿Saben las autoridades europeas lo que significa “soberanía estratégica”, “seguridad alimentaria”, o solo saben andar de rodillas (serviles, lacayos</w:t>
      </w:r>
      <w:r w:rsidR="00693F2F" w:rsidRPr="00693740">
        <w:rPr>
          <w:rFonts w:ascii="Times New Roman" w:hAnsi="Times New Roman" w:cs="Times New Roman"/>
          <w:sz w:val="24"/>
          <w:szCs w:val="24"/>
          <w:shd w:val="clear" w:color="auto" w:fill="FFFFFF"/>
        </w:rPr>
        <w:t>,</w:t>
      </w:r>
      <w:r w:rsidR="00A20526" w:rsidRPr="00693740">
        <w:rPr>
          <w:rFonts w:ascii="Times New Roman" w:hAnsi="Times New Roman" w:cs="Times New Roman"/>
          <w:sz w:val="24"/>
          <w:szCs w:val="24"/>
          <w:shd w:val="clear" w:color="auto" w:fill="FFFFFF"/>
        </w:rPr>
        <w:t xml:space="preserve"> y genuflexos) ante los Estados Unidos y/o China?</w:t>
      </w:r>
    </w:p>
    <w:p w:rsidR="0055620B" w:rsidRPr="00AC7ED3" w:rsidRDefault="00D2197E" w:rsidP="00D16C49">
      <w:pPr>
        <w:shd w:val="clear" w:color="auto" w:fill="FFFFFF"/>
        <w:spacing w:after="0" w:line="240" w:lineRule="auto"/>
        <w:jc w:val="both"/>
        <w:textAlignment w:val="baseline"/>
        <w:rPr>
          <w:rFonts w:ascii="Times New Roman" w:hAnsi="Times New Roman" w:cs="Times New Roman"/>
          <w:sz w:val="24"/>
          <w:szCs w:val="24"/>
          <w:u w:val="single"/>
          <w:shd w:val="clear" w:color="auto" w:fill="FFFFFF"/>
        </w:rPr>
      </w:pPr>
      <w:r w:rsidRPr="00AC7ED3">
        <w:rPr>
          <w:rFonts w:ascii="Times New Roman" w:hAnsi="Times New Roman" w:cs="Times New Roman"/>
          <w:sz w:val="24"/>
          <w:szCs w:val="24"/>
          <w:u w:val="single"/>
          <w:shd w:val="clear" w:color="auto" w:fill="FFFFFF"/>
        </w:rPr>
        <w:lastRenderedPageBreak/>
        <w:t>Las Instituciones Europeas tienen</w:t>
      </w:r>
      <w:r w:rsidR="00B2297E" w:rsidRPr="00AC7ED3">
        <w:rPr>
          <w:rFonts w:ascii="Times New Roman" w:hAnsi="Times New Roman" w:cs="Times New Roman"/>
          <w:sz w:val="24"/>
          <w:szCs w:val="24"/>
          <w:u w:val="single"/>
          <w:shd w:val="clear" w:color="auto" w:fill="FFFFFF"/>
        </w:rPr>
        <w:t xml:space="preserve"> razones, que la razón no entiende</w:t>
      </w:r>
      <w:r w:rsidR="00DA431C" w:rsidRPr="00AC7ED3">
        <w:rPr>
          <w:rFonts w:ascii="Times New Roman" w:hAnsi="Times New Roman" w:cs="Times New Roman"/>
          <w:sz w:val="24"/>
          <w:szCs w:val="24"/>
          <w:u w:val="single"/>
          <w:shd w:val="clear" w:color="auto" w:fill="FFFFFF"/>
        </w:rPr>
        <w:t xml:space="preserve">   </w:t>
      </w:r>
    </w:p>
    <w:p w:rsidR="00B2297E" w:rsidRPr="00AC7ED3" w:rsidRDefault="00B2297E" w:rsidP="00D16C49">
      <w:pPr>
        <w:shd w:val="clear" w:color="auto" w:fill="FFFFFF"/>
        <w:spacing w:after="0" w:line="240" w:lineRule="auto"/>
        <w:jc w:val="both"/>
        <w:textAlignment w:val="baseline"/>
        <w:rPr>
          <w:rFonts w:ascii="Times New Roman" w:hAnsi="Times New Roman" w:cs="Times New Roman"/>
          <w:sz w:val="24"/>
          <w:szCs w:val="24"/>
          <w:u w:val="single"/>
          <w:shd w:val="clear" w:color="auto" w:fill="FFFFFF"/>
        </w:rPr>
      </w:pPr>
    </w:p>
    <w:p w:rsidR="00B2297E" w:rsidRPr="00AC7ED3" w:rsidRDefault="00B2297E"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La Unión Europea ahoga a su agricultura, ganadería, e industria, para reducir el calentamiento global, cuando</w:t>
      </w:r>
      <w:r w:rsidR="00D2197E" w:rsidRPr="00AC7ED3">
        <w:rPr>
          <w:rFonts w:ascii="Times New Roman" w:hAnsi="Times New Roman" w:cs="Times New Roman"/>
          <w:sz w:val="24"/>
          <w:szCs w:val="24"/>
          <w:shd w:val="clear" w:color="auto" w:fill="FFFFFF"/>
        </w:rPr>
        <w:t xml:space="preserve"> </w:t>
      </w:r>
      <w:r w:rsidRPr="00AC7ED3">
        <w:rPr>
          <w:rFonts w:ascii="Times New Roman" w:hAnsi="Times New Roman" w:cs="Times New Roman"/>
          <w:sz w:val="24"/>
          <w:szCs w:val="24"/>
          <w:shd w:val="clear" w:color="auto" w:fill="FFFFFF"/>
        </w:rPr>
        <w:t>es responsable solo del 9% del mismo a nivel mundial, mientras no exige a China que aplique las mismas medidas, siendo responsable de un impacto ecológico (30%) equivalente al producido por la sumatoria de todos los países avanzados.</w:t>
      </w:r>
    </w:p>
    <w:p w:rsidR="00D2197E" w:rsidRPr="00AC7ED3" w:rsidRDefault="00D2197E"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D2197E" w:rsidRPr="00AC7ED3" w:rsidRDefault="00D2197E"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La Unión Europea renuncia, por motivos ideológicos (presión de los ecologistas), a la energía nuclear (que no contamina), mientras para resistir el chantaje ruso (sobre el aprovisionamiento de gas y petróleo), autoriza, nuevamente, la extracción de carbón (altamente contaminante), para producir la energía necesaria.</w:t>
      </w:r>
    </w:p>
    <w:p w:rsidR="00693F2F" w:rsidRPr="00AC7ED3" w:rsidRDefault="00693F2F"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693F2F" w:rsidRPr="00AC7ED3" w:rsidRDefault="00693F2F"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¿Creen las Instituciones Europeas que pueden salv</w:t>
      </w:r>
      <w:r w:rsidR="0013033B" w:rsidRPr="00AC7ED3">
        <w:rPr>
          <w:rFonts w:ascii="Times New Roman" w:hAnsi="Times New Roman" w:cs="Times New Roman"/>
          <w:sz w:val="24"/>
          <w:szCs w:val="24"/>
          <w:shd w:val="clear" w:color="auto" w:fill="FFFFFF"/>
        </w:rPr>
        <w:t>ar el planeta en solitario? ¿Son</w:t>
      </w:r>
      <w:r w:rsidRPr="00AC7ED3">
        <w:rPr>
          <w:rFonts w:ascii="Times New Roman" w:hAnsi="Times New Roman" w:cs="Times New Roman"/>
          <w:sz w:val="24"/>
          <w:szCs w:val="24"/>
          <w:shd w:val="clear" w:color="auto" w:fill="FFFFFF"/>
        </w:rPr>
        <w:t xml:space="preserve"> los Quijotes 5.0? ¿Comprando a terceros países lo</w:t>
      </w:r>
      <w:r w:rsidR="0013033B" w:rsidRPr="00AC7ED3">
        <w:rPr>
          <w:rFonts w:ascii="Times New Roman" w:hAnsi="Times New Roman" w:cs="Times New Roman"/>
          <w:sz w:val="24"/>
          <w:szCs w:val="24"/>
          <w:shd w:val="clear" w:color="auto" w:fill="FFFFFF"/>
        </w:rPr>
        <w:t>s alimentos</w:t>
      </w:r>
      <w:r w:rsidRPr="00AC7ED3">
        <w:rPr>
          <w:rFonts w:ascii="Times New Roman" w:hAnsi="Times New Roman" w:cs="Times New Roman"/>
          <w:sz w:val="24"/>
          <w:szCs w:val="24"/>
          <w:shd w:val="clear" w:color="auto" w:fill="FFFFFF"/>
        </w:rPr>
        <w:t xml:space="preserve"> que</w:t>
      </w:r>
      <w:r w:rsidR="0013033B" w:rsidRPr="00AC7ED3">
        <w:rPr>
          <w:rFonts w:ascii="Times New Roman" w:hAnsi="Times New Roman" w:cs="Times New Roman"/>
          <w:sz w:val="24"/>
          <w:szCs w:val="24"/>
          <w:shd w:val="clear" w:color="auto" w:fill="FFFFFF"/>
        </w:rPr>
        <w:t xml:space="preserve"> </w:t>
      </w:r>
      <w:r w:rsidRPr="00AC7ED3">
        <w:rPr>
          <w:rFonts w:ascii="Times New Roman" w:hAnsi="Times New Roman" w:cs="Times New Roman"/>
          <w:sz w:val="24"/>
          <w:szCs w:val="24"/>
          <w:shd w:val="clear" w:color="auto" w:fill="FFFFFF"/>
        </w:rPr>
        <w:t>deja de producir Europa, no se traslada</w:t>
      </w:r>
      <w:r w:rsidR="0013033B" w:rsidRPr="00AC7ED3">
        <w:rPr>
          <w:rFonts w:ascii="Times New Roman" w:hAnsi="Times New Roman" w:cs="Times New Roman"/>
          <w:sz w:val="24"/>
          <w:szCs w:val="24"/>
          <w:shd w:val="clear" w:color="auto" w:fill="FFFFFF"/>
        </w:rPr>
        <w:t xml:space="preserve"> (o incrementa)</w:t>
      </w:r>
      <w:r w:rsidRPr="00AC7ED3">
        <w:rPr>
          <w:rFonts w:ascii="Times New Roman" w:hAnsi="Times New Roman" w:cs="Times New Roman"/>
          <w:sz w:val="24"/>
          <w:szCs w:val="24"/>
          <w:shd w:val="clear" w:color="auto" w:fill="FFFFFF"/>
        </w:rPr>
        <w:t xml:space="preserve"> la h</w:t>
      </w:r>
      <w:r w:rsidR="0013033B" w:rsidRPr="00AC7ED3">
        <w:rPr>
          <w:rFonts w:ascii="Times New Roman" w:hAnsi="Times New Roman" w:cs="Times New Roman"/>
          <w:sz w:val="24"/>
          <w:szCs w:val="24"/>
          <w:shd w:val="clear" w:color="auto" w:fill="FFFFFF"/>
        </w:rPr>
        <w:t>uella ecológica, de una región a otra? ¿Hay fronteras en la atmósfera?</w:t>
      </w:r>
    </w:p>
    <w:p w:rsidR="0013033B" w:rsidRPr="00AC7ED3" w:rsidRDefault="0013033B"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13033B" w:rsidRPr="00AC7ED3" w:rsidRDefault="0013033B"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¿Por qué no se autoriza la fracturación hidráulica en Europa, pero se permite la importación de ga</w:t>
      </w:r>
      <w:r w:rsidR="00693740" w:rsidRPr="00AC7ED3">
        <w:rPr>
          <w:rFonts w:ascii="Times New Roman" w:hAnsi="Times New Roman" w:cs="Times New Roman"/>
          <w:sz w:val="24"/>
          <w:szCs w:val="24"/>
          <w:shd w:val="clear" w:color="auto" w:fill="FFFFFF"/>
        </w:rPr>
        <w:t>s y petróleo de EEUU, extraído</w:t>
      </w:r>
      <w:r w:rsidRPr="00AC7ED3">
        <w:rPr>
          <w:rFonts w:ascii="Times New Roman" w:hAnsi="Times New Roman" w:cs="Times New Roman"/>
          <w:sz w:val="24"/>
          <w:szCs w:val="24"/>
          <w:shd w:val="clear" w:color="auto" w:fill="FFFFFF"/>
        </w:rPr>
        <w:t xml:space="preserve"> del subsuel</w:t>
      </w:r>
      <w:r w:rsidR="00D34366" w:rsidRPr="00AC7ED3">
        <w:rPr>
          <w:rFonts w:ascii="Times New Roman" w:hAnsi="Times New Roman" w:cs="Times New Roman"/>
          <w:sz w:val="24"/>
          <w:szCs w:val="24"/>
          <w:shd w:val="clear" w:color="auto" w:fill="FFFFFF"/>
        </w:rPr>
        <w:t>o por el mismo método</w:t>
      </w:r>
      <w:r w:rsidRPr="00AC7ED3">
        <w:rPr>
          <w:rFonts w:ascii="Times New Roman" w:hAnsi="Times New Roman" w:cs="Times New Roman"/>
          <w:sz w:val="24"/>
          <w:szCs w:val="24"/>
          <w:shd w:val="clear" w:color="auto" w:fill="FFFFFF"/>
        </w:rPr>
        <w:t>? ¿Es diferente el impacto ecológico del fracking en EEUU</w:t>
      </w:r>
      <w:r w:rsidR="00D34366" w:rsidRPr="00AC7ED3">
        <w:rPr>
          <w:rFonts w:ascii="Times New Roman" w:hAnsi="Times New Roman" w:cs="Times New Roman"/>
          <w:sz w:val="24"/>
          <w:szCs w:val="24"/>
          <w:shd w:val="clear" w:color="auto" w:fill="FFFFFF"/>
        </w:rPr>
        <w:t>, que en Europa</w:t>
      </w:r>
      <w:r w:rsidRPr="00AC7ED3">
        <w:rPr>
          <w:rFonts w:ascii="Times New Roman" w:hAnsi="Times New Roman" w:cs="Times New Roman"/>
          <w:sz w:val="24"/>
          <w:szCs w:val="24"/>
          <w:shd w:val="clear" w:color="auto" w:fill="FFFFFF"/>
        </w:rPr>
        <w:t xml:space="preserve">? </w:t>
      </w:r>
      <w:r w:rsidR="00D34366" w:rsidRPr="00AC7ED3">
        <w:rPr>
          <w:rFonts w:ascii="Times New Roman" w:hAnsi="Times New Roman" w:cs="Times New Roman"/>
          <w:sz w:val="24"/>
          <w:szCs w:val="24"/>
          <w:shd w:val="clear" w:color="auto" w:fill="FFFFFF"/>
        </w:rPr>
        <w:t>¿Hacia dónde sopla el viento?</w:t>
      </w:r>
      <w:r w:rsidRPr="00AC7ED3">
        <w:rPr>
          <w:rFonts w:ascii="Times New Roman" w:hAnsi="Times New Roman" w:cs="Times New Roman"/>
          <w:sz w:val="24"/>
          <w:szCs w:val="24"/>
          <w:shd w:val="clear" w:color="auto" w:fill="FFFFFF"/>
        </w:rPr>
        <w:t xml:space="preserve"> </w:t>
      </w:r>
    </w:p>
    <w:p w:rsidR="0013033B" w:rsidRPr="00AC7ED3" w:rsidRDefault="0013033B" w:rsidP="00D16C49">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u w:val="single"/>
          <w:shd w:val="clear" w:color="auto" w:fill="FFFFFF"/>
        </w:rPr>
      </w:pPr>
      <w:r w:rsidRPr="00AC7ED3">
        <w:rPr>
          <w:rFonts w:ascii="Times New Roman" w:hAnsi="Times New Roman" w:cs="Times New Roman"/>
          <w:sz w:val="24"/>
          <w:szCs w:val="24"/>
          <w:u w:val="single"/>
          <w:shd w:val="clear" w:color="auto" w:fill="FFFFFF"/>
        </w:rPr>
        <w:t>Los riesgos de banalizar la soberanía estratégica: ¿quién se robó el Manual de Instrucciones?</w:t>
      </w: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E40CF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Crisis 2008 (subprime - EEUU): el colapso (fracaso) financiero de la globalización </w:t>
      </w: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Cri</w:t>
      </w:r>
      <w:r w:rsidR="00E40CFF" w:rsidRPr="00AC7ED3">
        <w:rPr>
          <w:rFonts w:ascii="Times New Roman" w:hAnsi="Times New Roman" w:cs="Times New Roman"/>
          <w:sz w:val="24"/>
          <w:szCs w:val="24"/>
          <w:shd w:val="clear" w:color="auto" w:fill="FFFFFF"/>
        </w:rPr>
        <w:t>sis 2020 (Covid 19 - China)</w:t>
      </w:r>
      <w:r w:rsidR="00AC7ED3" w:rsidRPr="00AC7ED3">
        <w:rPr>
          <w:rFonts w:ascii="Times New Roman" w:hAnsi="Times New Roman" w:cs="Times New Roman"/>
          <w:sz w:val="24"/>
          <w:szCs w:val="24"/>
          <w:shd w:val="clear" w:color="auto" w:fill="FFFFFF"/>
        </w:rPr>
        <w:t>: el colapso (fracaso) sanitario</w:t>
      </w:r>
      <w:r w:rsidR="00E40CFF" w:rsidRPr="00AC7ED3">
        <w:rPr>
          <w:rFonts w:ascii="Times New Roman" w:hAnsi="Times New Roman" w:cs="Times New Roman"/>
          <w:sz w:val="24"/>
          <w:szCs w:val="24"/>
          <w:shd w:val="clear" w:color="auto" w:fill="FFFFFF"/>
        </w:rPr>
        <w:t xml:space="preserve"> de la globalización</w:t>
      </w:r>
    </w:p>
    <w:p w:rsidR="00E40CFF" w:rsidRPr="00AC7ED3" w:rsidRDefault="00E40CF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40CFF" w:rsidRPr="00AC7ED3" w:rsidRDefault="00E40CF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Crisis 2022 (Invasión de Ucrania): el colapso del abastecimiento energético y materias primas</w:t>
      </w:r>
    </w:p>
    <w:p w:rsidR="00E40CFF" w:rsidRPr="00AC7ED3" w:rsidRDefault="00E40CF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40CFF" w:rsidRPr="00AC7ED3" w:rsidRDefault="00E40CF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¿Cuántos descalabros más</w:t>
      </w:r>
      <w:r w:rsidR="00D34366" w:rsidRPr="00AC7ED3">
        <w:rPr>
          <w:rFonts w:ascii="Times New Roman" w:hAnsi="Times New Roman" w:cs="Times New Roman"/>
          <w:sz w:val="24"/>
          <w:szCs w:val="24"/>
          <w:shd w:val="clear" w:color="auto" w:fill="FFFFFF"/>
        </w:rPr>
        <w:t>,</w:t>
      </w:r>
      <w:r w:rsidRPr="00AC7ED3">
        <w:rPr>
          <w:rFonts w:ascii="Times New Roman" w:hAnsi="Times New Roman" w:cs="Times New Roman"/>
          <w:sz w:val="24"/>
          <w:szCs w:val="24"/>
          <w:shd w:val="clear" w:color="auto" w:fill="FFFFFF"/>
        </w:rPr>
        <w:t xml:space="preserve"> necesita Europa, para admitir que la globalización ha sido mala?</w:t>
      </w:r>
    </w:p>
    <w:p w:rsidR="00E40CFF" w:rsidRPr="00AC7ED3" w:rsidRDefault="00E40CF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Hemos pasado de una Europa sólida a otra líquida. Muchas cosas y hechos actuales flotan difusos, etéreos, zigzagueantes, que se mueven de aquí para allá de forma caprichosa, y es menester encontrar el sentido y la explicación de lo que está sucediendo. Hemos pasado de unos políticos que “se vestían por los pies” (Adenauer, Monnet, De Gasperi, Beyen…)  a unos “agradadores”, que “se aben de capa”, ante cualquier “mindundi” que venga de Estados Unidos o China, y cuyos “únicos” planes consisten en aguantar el chaparrón y resistir el tiempo que dure el momio (de la Unión Europea). El único plan de estos pigmeos políticos, es resistir, aferrarse al poder con saña, aguantar una semana más, un mes más, a cualquier precio, el del desguace de Europa, sus instituciones, su industria, su autonomía, su soberanía.</w:t>
      </w: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Un conjunto de personajes menores (la mayoría, analfabetos funcionales), en los que todo es falso. Datos trucados, cifras manipuladas, de situaciones abiertamente contrarias a la realidad, que terminan convirtiéndose en un obstáculo para el crecimiento y el empleo. </w:t>
      </w: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Unos siervos (de EEUU y/o China) con vocación de esclavos, que están dispuestos a tragar con ruedas de molino hasta que el cuerpo aguante, la tripulación tolere, o se hunda la nave.</w:t>
      </w:r>
    </w:p>
    <w:p w:rsidR="00A20526" w:rsidRPr="00AC7ED3" w:rsidRDefault="00A20526"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Cuando los “titiriteros” de Bruselas han tomado estas medidas (o similares) para “supuestamente” beneficiar a la Unión Europea no guardaron la sabia prudencia del rey de </w:t>
      </w:r>
      <w:r w:rsidRPr="00AC7ED3">
        <w:rPr>
          <w:rFonts w:ascii="Times New Roman" w:hAnsi="Times New Roman" w:cs="Times New Roman"/>
          <w:sz w:val="24"/>
          <w:szCs w:val="24"/>
          <w:shd w:val="clear" w:color="auto" w:fill="FFFFFF"/>
        </w:rPr>
        <w:lastRenderedPageBreak/>
        <w:t>Epiro. Cuando el monarca evaluó el alto coste de derrotar a los romanos en la batalla de Ásculo, Pirro coligió: “Otra victoria como ésta y estamos perdidos”.</w:t>
      </w: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En ese “circo de tres pistas” en que han devenido las Instituciones Europeas (Parlamento, Comisión, y Consejo), se felicitan porque han ganado, pero les falta añadir que no saben quiénes. Un contumaz juego de engaños… en que lo único permanente, y verdadero, es la continua cesión a los intereses externos (EEUU y/o China), que terminan perjudicando a los ciudadanos europeos (trabajadores, familias, pensionistas, jóvenes…).</w:t>
      </w: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Con t</w:t>
      </w:r>
      <w:r w:rsidR="00D34366" w:rsidRPr="00AC7ED3">
        <w:rPr>
          <w:rFonts w:ascii="Times New Roman" w:hAnsi="Times New Roman" w:cs="Times New Roman"/>
          <w:sz w:val="24"/>
          <w:szCs w:val="24"/>
          <w:shd w:val="clear" w:color="auto" w:fill="FFFFFF"/>
        </w:rPr>
        <w:t>oda humildad, pero con indignación</w:t>
      </w:r>
      <w:r w:rsidRPr="00AC7ED3">
        <w:rPr>
          <w:rFonts w:ascii="Times New Roman" w:hAnsi="Times New Roman" w:cs="Times New Roman"/>
          <w:sz w:val="24"/>
          <w:szCs w:val="24"/>
          <w:shd w:val="clear" w:color="auto" w:fill="FFFFFF"/>
        </w:rPr>
        <w:t xml:space="preserve"> y sin miedo, pregunto: ¿quién carajo les paga el sueldo a semejantes traidores? </w:t>
      </w: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¿Son ignorantes</w:t>
      </w:r>
      <w:r w:rsidR="00DE7273" w:rsidRPr="00AC7ED3">
        <w:rPr>
          <w:rFonts w:ascii="Times New Roman" w:hAnsi="Times New Roman" w:cs="Times New Roman"/>
          <w:sz w:val="24"/>
          <w:szCs w:val="24"/>
          <w:shd w:val="clear" w:color="auto" w:fill="FFFFFF"/>
        </w:rPr>
        <w:t xml:space="preserve"> supinos</w:t>
      </w:r>
      <w:r w:rsidRPr="00AC7ED3">
        <w:rPr>
          <w:rFonts w:ascii="Times New Roman" w:hAnsi="Times New Roman" w:cs="Times New Roman"/>
          <w:sz w:val="24"/>
          <w:szCs w:val="24"/>
          <w:shd w:val="clear" w:color="auto" w:fill="FFFFFF"/>
        </w:rPr>
        <w:t>, bobos solemnes, patriotas de hojalata, santos inocentes, o solamente, una banda de</w:t>
      </w:r>
      <w:r w:rsidR="00AC7ED3" w:rsidRPr="00AC7ED3">
        <w:rPr>
          <w:rFonts w:ascii="Times New Roman" w:hAnsi="Times New Roman" w:cs="Times New Roman"/>
          <w:sz w:val="24"/>
          <w:szCs w:val="24"/>
          <w:shd w:val="clear" w:color="auto" w:fill="FFFFFF"/>
        </w:rPr>
        <w:t xml:space="preserve"> viles</w:t>
      </w:r>
      <w:r w:rsidRPr="00AC7ED3">
        <w:rPr>
          <w:rFonts w:ascii="Times New Roman" w:hAnsi="Times New Roman" w:cs="Times New Roman"/>
          <w:sz w:val="24"/>
          <w:szCs w:val="24"/>
          <w:shd w:val="clear" w:color="auto" w:fill="FFFFFF"/>
        </w:rPr>
        <w:t xml:space="preserve"> corruptos?</w:t>
      </w: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20526" w:rsidRPr="00AC7ED3" w:rsidRDefault="00A20526" w:rsidP="00A20526">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Mientras algunos ciudadanos europeos (aunque, cada vez menos) se autoengañan sin reparar en que son ellos el festín, nada  se aproxima más a la Edad Media que el triunfo de las sociedades grises (resignadas) donde el abuso de autoridad (ilegalidad) se enseñorea diluyendo la barrera entre lo prohibido y lo consentido. </w:t>
      </w: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Antes estas sinrazones, cabe hacerse la pregunta: ¿qué sentido tienen?  </w:t>
      </w:r>
    </w:p>
    <w:p w:rsidR="0044272D" w:rsidRPr="00AC7ED3" w:rsidRDefault="0044272D"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4272D" w:rsidRPr="00AC7ED3" w:rsidRDefault="0044272D" w:rsidP="0044272D">
      <w:pPr>
        <w:shd w:val="clear" w:color="auto" w:fill="FFFFFF"/>
        <w:spacing w:after="0" w:line="240" w:lineRule="auto"/>
        <w:jc w:val="both"/>
        <w:textAlignment w:val="baseline"/>
        <w:rPr>
          <w:rFonts w:ascii="Times New Roman" w:hAnsi="Times New Roman" w:cs="Times New Roman"/>
          <w:bCs/>
          <w:sz w:val="24"/>
          <w:szCs w:val="24"/>
          <w:shd w:val="clear" w:color="auto" w:fill="FFFFFF"/>
        </w:rPr>
      </w:pPr>
      <w:r w:rsidRPr="00AC7ED3">
        <w:rPr>
          <w:rFonts w:ascii="Times New Roman" w:hAnsi="Times New Roman" w:cs="Times New Roman"/>
          <w:bCs/>
          <w:sz w:val="24"/>
          <w:szCs w:val="24"/>
          <w:shd w:val="clear" w:color="auto" w:fill="FFFFFF"/>
        </w:rPr>
        <w:t xml:space="preserve">Denle ustedes el sentido. Ustedes son la respuesta. Y después, sigan cuidándose unos a otros, y cuenten a otros lo que hicieron…       </w:t>
      </w:r>
    </w:p>
    <w:p w:rsidR="0044272D" w:rsidRPr="00E305CC" w:rsidRDefault="0044272D" w:rsidP="0044272D">
      <w:pPr>
        <w:shd w:val="clear" w:color="auto" w:fill="FFFFFF"/>
        <w:spacing w:after="0" w:line="240" w:lineRule="auto"/>
        <w:jc w:val="both"/>
        <w:textAlignment w:val="baseline"/>
        <w:rPr>
          <w:rFonts w:ascii="Times New Roman" w:hAnsi="Times New Roman" w:cs="Times New Roman"/>
          <w:bCs/>
          <w:color w:val="FF0000"/>
          <w:sz w:val="24"/>
          <w:szCs w:val="24"/>
          <w:shd w:val="clear" w:color="auto" w:fill="FFFFFF"/>
        </w:rPr>
      </w:pPr>
    </w:p>
    <w:p w:rsidR="00F36E54" w:rsidRPr="00AC7ED3" w:rsidRDefault="0044272D"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AC7ED3">
        <w:rPr>
          <w:rFonts w:ascii="Times New Roman" w:hAnsi="Times New Roman" w:cs="Times New Roman"/>
          <w:b/>
          <w:sz w:val="24"/>
          <w:szCs w:val="24"/>
          <w:shd w:val="clear" w:color="auto" w:fill="FFFFFF"/>
        </w:rPr>
        <w:t>Cronología de una crisis (anticipando el porvenir: listado de anteriores publicaciones)</w:t>
      </w:r>
    </w:p>
    <w:p w:rsidR="004E2870" w:rsidRPr="00AC7ED3" w:rsidRDefault="004E2870"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4E2870" w:rsidRPr="00AC7ED3" w:rsidRDefault="004E2870"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AC7ED3">
        <w:rPr>
          <w:rFonts w:ascii="Times New Roman" w:hAnsi="Times New Roman" w:cs="Times New Roman"/>
          <w:b/>
          <w:sz w:val="24"/>
          <w:szCs w:val="24"/>
          <w:shd w:val="clear" w:color="auto" w:fill="FFFFFF"/>
        </w:rPr>
        <w:t>Ensayos</w:t>
      </w:r>
    </w:p>
    <w:p w:rsidR="004E2870" w:rsidRDefault="004E2870" w:rsidP="0044272D">
      <w:pPr>
        <w:shd w:val="clear" w:color="auto" w:fill="FFFFFF"/>
        <w:spacing w:after="0" w:line="240" w:lineRule="auto"/>
        <w:jc w:val="both"/>
        <w:textAlignment w:val="baseline"/>
        <w:rPr>
          <w:rFonts w:ascii="Times New Roman" w:hAnsi="Times New Roman" w:cs="Times New Roman"/>
          <w:b/>
          <w:color w:val="FF0000"/>
          <w:sz w:val="24"/>
          <w:szCs w:val="24"/>
          <w:shd w:val="clear" w:color="auto" w:fill="FFFFFF"/>
        </w:rPr>
      </w:pPr>
    </w:p>
    <w:p w:rsidR="004E2870" w:rsidRDefault="004E2870"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Octubre, 1998</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Globalización económica - El imperio de la mediocridad</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Enero, 2000: </w:t>
      </w:r>
      <w:r w:rsidRPr="004E2870">
        <w:rPr>
          <w:rFonts w:ascii="Times New Roman" w:hAnsi="Times New Roman" w:cs="Times New Roman"/>
          <w:sz w:val="24"/>
          <w:szCs w:val="24"/>
          <w:shd w:val="clear" w:color="auto" w:fill="FFFFFF"/>
        </w:rPr>
        <w:t>Conte</w:t>
      </w:r>
      <w:r>
        <w:rPr>
          <w:rFonts w:ascii="Times New Roman" w:hAnsi="Times New Roman" w:cs="Times New Roman"/>
          <w:sz w:val="24"/>
          <w:szCs w:val="24"/>
          <w:shd w:val="clear" w:color="auto" w:fill="FFFFFF"/>
        </w:rPr>
        <w:t xml:space="preserve">stando a la teología de mercado - </w:t>
      </w:r>
      <w:r w:rsidRPr="004E2870">
        <w:rPr>
          <w:rFonts w:ascii="Times New Roman" w:hAnsi="Times New Roman" w:cs="Times New Roman"/>
          <w:sz w:val="24"/>
          <w:szCs w:val="24"/>
          <w:shd w:val="clear" w:color="auto" w:fill="FFFFFF"/>
        </w:rPr>
        <w:t>¿Es el presente el único futuro?</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Octubre, 2000</w:t>
      </w:r>
      <w:r>
        <w:rPr>
          <w:rFonts w:ascii="Times New Roman" w:hAnsi="Times New Roman" w:cs="Times New Roman"/>
          <w:sz w:val="24"/>
          <w:szCs w:val="24"/>
          <w:shd w:val="clear" w:color="auto" w:fill="FFFFFF"/>
        </w:rPr>
        <w:t xml:space="preserve">: Al margen de la globalización - </w:t>
      </w:r>
      <w:r w:rsidRPr="004E2870">
        <w:rPr>
          <w:rFonts w:ascii="Times New Roman" w:hAnsi="Times New Roman" w:cs="Times New Roman"/>
          <w:sz w:val="24"/>
          <w:szCs w:val="24"/>
          <w:shd w:val="clear" w:color="auto" w:fill="FFFFFF"/>
        </w:rPr>
        <w:t>Problemas globales - soluciones pendientes (dramaturgias y olvidos)</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Marzo, 2001</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Antiglobalización: Caminos de heterodoxia (una propuesta políticamente incorrecta)</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Abril, 2002</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Los daños ocultos del librecambio - La d</w:t>
      </w:r>
      <w:r>
        <w:rPr>
          <w:rFonts w:ascii="Times New Roman" w:hAnsi="Times New Roman" w:cs="Times New Roman"/>
          <w:sz w:val="24"/>
          <w:szCs w:val="24"/>
          <w:shd w:val="clear" w:color="auto" w:fill="FFFFFF"/>
        </w:rPr>
        <w:t xml:space="preserve">oble vida de la economía global </w:t>
      </w:r>
      <w:r w:rsidRPr="004E2870">
        <w:rPr>
          <w:rFonts w:ascii="Times New Roman" w:hAnsi="Times New Roman" w:cs="Times New Roman"/>
          <w:sz w:val="24"/>
          <w:szCs w:val="24"/>
          <w:shd w:val="clear" w:color="auto" w:fill="FFFFFF"/>
        </w:rPr>
        <w:t>(Unión Europ</w:t>
      </w:r>
      <w:r>
        <w:rPr>
          <w:rFonts w:ascii="Times New Roman" w:hAnsi="Times New Roman" w:cs="Times New Roman"/>
          <w:sz w:val="24"/>
          <w:szCs w:val="24"/>
          <w:shd w:val="clear" w:color="auto" w:fill="FFFFFF"/>
        </w:rPr>
        <w:t xml:space="preserve">ea: Apertura y Vulnerabilidad - </w:t>
      </w:r>
      <w:r w:rsidRPr="004E2870">
        <w:rPr>
          <w:rFonts w:ascii="Times New Roman" w:hAnsi="Times New Roman" w:cs="Times New Roman"/>
          <w:sz w:val="24"/>
          <w:szCs w:val="24"/>
          <w:shd w:val="clear" w:color="auto" w:fill="FFFFFF"/>
        </w:rPr>
        <w:t>¿Es posible imaginar un futuro</w:t>
      </w:r>
      <w:r>
        <w:rPr>
          <w:rFonts w:ascii="Times New Roman" w:hAnsi="Times New Roman" w:cs="Times New Roman"/>
          <w:sz w:val="24"/>
          <w:szCs w:val="24"/>
          <w:shd w:val="clear" w:color="auto" w:fill="FFFFFF"/>
        </w:rPr>
        <w:t xml:space="preserve"> diferente al pasado reciente?) </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Diciembre</w:t>
      </w:r>
      <w:r w:rsidRPr="004E2870">
        <w:rPr>
          <w:rFonts w:ascii="Times New Roman" w:hAnsi="Times New Roman" w:cs="Times New Roman"/>
          <w:sz w:val="24"/>
          <w:szCs w:val="24"/>
          <w:shd w:val="clear" w:color="auto" w:fill="FFFFFF"/>
        </w:rPr>
        <w:t>, 2004</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El "alma" de Europa</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Abril, 2008</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Globalización y des</w:t>
      </w:r>
      <w:r>
        <w:rPr>
          <w:rFonts w:ascii="Times New Roman" w:hAnsi="Times New Roman" w:cs="Times New Roman"/>
          <w:sz w:val="24"/>
          <w:szCs w:val="24"/>
          <w:shd w:val="clear" w:color="auto" w:fill="FFFFFF"/>
        </w:rPr>
        <w:t xml:space="preserve">igualdad: el "dogma" que no fue </w:t>
      </w:r>
      <w:r w:rsidRPr="004E2870">
        <w:rPr>
          <w:rFonts w:ascii="Times New Roman" w:hAnsi="Times New Roman" w:cs="Times New Roman"/>
          <w:sz w:val="24"/>
          <w:szCs w:val="24"/>
          <w:shd w:val="clear" w:color="auto" w:fill="FFFFFF"/>
        </w:rPr>
        <w:t>(Caricaturas del mercado: 20 años no es nada)</w:t>
      </w:r>
    </w:p>
    <w:p w:rsidR="004E2870" w:rsidRP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Febrero, 2010</w:t>
      </w:r>
      <w:r w:rsidR="000862BA">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Esperando la rebelión de los "ni-ni"(ni estudian ni trabajan): Los "babylosers"</w:t>
      </w:r>
    </w:p>
    <w:p w:rsidR="004E2870" w:rsidRDefault="004E2870"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De la "Generación Peter Pan" a la "Generación Cero": el becarismo rampante</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Octubre, 2014</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El adiós europeo al Estado del Bienestar: la "sociedad participativa", el "gasto social privado", la "gran sociedad", y demás experimentos de laboratorio (¿otra vez el triunfo de la ideología sobre la razón?)</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Octubre, 2016</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¿La "primavera" de una generación sin empleo? - Los mentalistas de la crisis: una sociedad en transformación</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Octubre, 2017</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Multilateralismo vs. Bilateralismo: Trump "reabre" el debate ("no llores por mí, librecambio")</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Mayo, 2019: </w:t>
      </w:r>
      <w:r w:rsidRPr="000862BA">
        <w:rPr>
          <w:rFonts w:ascii="Times New Roman" w:hAnsi="Times New Roman" w:cs="Times New Roman"/>
          <w:sz w:val="24"/>
          <w:szCs w:val="24"/>
          <w:shd w:val="clear" w:color="auto" w:fill="FFFFFF"/>
        </w:rPr>
        <w:t>Unión Europea: "ser o no ser" (enfrentado una era de creciente estupidez)</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Enero, 2021</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El "precio" de la globalización (al "costo" de los factores)</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Julio, 2022</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Convocatoria de un referéndum de urgencia en la Unión Europea: darle voz a los ciudadanos para que digan si prefieren "susto" (clima) o "muerte" (energía y alimentos)</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Enero, 2023</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Un mundo menos globalizado</w:t>
      </w:r>
    </w:p>
    <w:p w:rsidR="000862BA"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99193C" w:rsidRDefault="000862BA"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b/>
          <w:sz w:val="24"/>
          <w:szCs w:val="24"/>
          <w:shd w:val="clear" w:color="auto" w:fill="FFFFFF"/>
        </w:rPr>
        <w:t>Papers</w:t>
      </w:r>
      <w:r>
        <w:rPr>
          <w:rFonts w:ascii="Times New Roman" w:hAnsi="Times New Roman" w:cs="Times New Roman"/>
          <w:b/>
          <w:sz w:val="24"/>
          <w:szCs w:val="24"/>
          <w:shd w:val="clear" w:color="auto" w:fill="FFFFFF"/>
        </w:rPr>
        <w:t xml:space="preserve"> </w:t>
      </w:r>
      <w:r w:rsidRPr="0099193C">
        <w:rPr>
          <w:rFonts w:ascii="Times New Roman" w:hAnsi="Times New Roman" w:cs="Times New Roman"/>
          <w:sz w:val="24"/>
          <w:szCs w:val="24"/>
          <w:shd w:val="clear" w:color="auto" w:fill="FFFFFF"/>
        </w:rPr>
        <w:t xml:space="preserve">(solo se indican los publicados </w:t>
      </w:r>
      <w:r w:rsidR="0099193C">
        <w:rPr>
          <w:rFonts w:ascii="Times New Roman" w:hAnsi="Times New Roman" w:cs="Times New Roman"/>
          <w:sz w:val="24"/>
          <w:szCs w:val="24"/>
          <w:shd w:val="clear" w:color="auto" w:fill="FFFFFF"/>
        </w:rPr>
        <w:t>del segundo semestre 2022, al</w:t>
      </w:r>
      <w:r w:rsidR="0099193C" w:rsidRPr="0099193C">
        <w:rPr>
          <w:rFonts w:ascii="Times New Roman" w:hAnsi="Times New Roman" w:cs="Times New Roman"/>
          <w:sz w:val="24"/>
          <w:szCs w:val="24"/>
          <w:shd w:val="clear" w:color="auto" w:fill="FFFFFF"/>
        </w:rPr>
        <w:t xml:space="preserve"> primer semestre 2024)</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15-6-2022: </w:t>
      </w:r>
      <w:r w:rsidRPr="0099193C">
        <w:rPr>
          <w:rFonts w:ascii="Times New Roman" w:hAnsi="Times New Roman" w:cs="Times New Roman"/>
          <w:sz w:val="24"/>
          <w:szCs w:val="24"/>
          <w:shd w:val="clear" w:color="auto" w:fill="FFFFFF"/>
        </w:rPr>
        <w:t>Las "hipotecas" alemanas, que lastran a la Unión Europea</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15-7-2022: </w:t>
      </w:r>
      <w:r w:rsidRPr="0099193C">
        <w:rPr>
          <w:rFonts w:ascii="Times New Roman" w:hAnsi="Times New Roman" w:cs="Times New Roman"/>
          <w:sz w:val="24"/>
          <w:szCs w:val="24"/>
          <w:shd w:val="clear" w:color="auto" w:fill="FFFFFF"/>
        </w:rPr>
        <w:t>La ampliación de la brecha social en los países ricos (con especial atención, a lo acontecido en la Unión Europea) - Transmisión intergeneracional de las desventajas - Tasa de riesgo de exclusión social</w:t>
      </w:r>
    </w:p>
    <w:p w:rsidR="000862BA"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15-10-2022: </w:t>
      </w:r>
      <w:r w:rsidRPr="0099193C">
        <w:rPr>
          <w:rFonts w:ascii="Times New Roman" w:hAnsi="Times New Roman" w:cs="Times New Roman"/>
          <w:sz w:val="24"/>
          <w:szCs w:val="24"/>
          <w:shd w:val="clear" w:color="auto" w:fill="FFFFFF"/>
        </w:rPr>
        <w:t>Del European Green Dream, al European Black Nightmare (de Eco-friendly, a Eco-suicida) - Si la UE quiere sobrevivir, debe prepararse para lo peor (Parte</w:t>
      </w:r>
      <w:r>
        <w:rPr>
          <w:rFonts w:ascii="Times New Roman" w:hAnsi="Times New Roman" w:cs="Times New Roman"/>
          <w:sz w:val="24"/>
          <w:szCs w:val="24"/>
          <w:shd w:val="clear" w:color="auto" w:fill="FFFFFF"/>
        </w:rPr>
        <w:t>s</w:t>
      </w:r>
      <w:r w:rsidRPr="0099193C">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99193C">
        <w:rPr>
          <w:rFonts w:ascii="Times New Roman" w:hAnsi="Times New Roman" w:cs="Times New Roman"/>
          <w:sz w:val="24"/>
          <w:szCs w:val="24"/>
          <w:shd w:val="clear" w:color="auto" w:fill="FFFFFF"/>
        </w:rPr>
        <w:t>)</w:t>
      </w:r>
      <w:r w:rsidR="000862BA" w:rsidRPr="0099193C">
        <w:rPr>
          <w:rFonts w:ascii="Times New Roman" w:hAnsi="Times New Roman" w:cs="Times New Roman"/>
          <w:sz w:val="24"/>
          <w:szCs w:val="24"/>
          <w:shd w:val="clear" w:color="auto" w:fill="FFFFFF"/>
        </w:rPr>
        <w:t xml:space="preserve"> </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15-12-2022: </w:t>
      </w:r>
      <w:r w:rsidRPr="0099193C">
        <w:rPr>
          <w:rFonts w:ascii="Times New Roman" w:hAnsi="Times New Roman" w:cs="Times New Roman"/>
          <w:sz w:val="24"/>
          <w:szCs w:val="24"/>
          <w:shd w:val="clear" w:color="auto" w:fill="FFFFFF"/>
        </w:rPr>
        <w:t>El día que a la Unión Europea se le terminaron todas las “mentiras confortables”</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15-2-2023: </w:t>
      </w:r>
      <w:r w:rsidRPr="0099193C">
        <w:rPr>
          <w:rFonts w:ascii="Times New Roman" w:hAnsi="Times New Roman" w:cs="Times New Roman"/>
          <w:sz w:val="24"/>
          <w:szCs w:val="24"/>
          <w:shd w:val="clear" w:color="auto" w:fill="FFFFFF"/>
        </w:rPr>
        <w:t>¿Por qué la juventud europea tiene que vivir peor que sus padres?¿Para qué le ha servido la “globalización” de la economía?</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15-3-2023: </w:t>
      </w:r>
      <w:r w:rsidRPr="0099193C">
        <w:rPr>
          <w:rFonts w:ascii="Times New Roman" w:hAnsi="Times New Roman" w:cs="Times New Roman"/>
          <w:sz w:val="24"/>
          <w:szCs w:val="24"/>
          <w:shd w:val="clear" w:color="auto" w:fill="FFFFFF"/>
        </w:rPr>
        <w:t>Oda al "pedo de la vaca" (y en contra de la Agenda 2030: un siniestro catálogo, de falsos alarmismos, y culpables posmodernos)</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15-5-2023: </w:t>
      </w:r>
      <w:r w:rsidRPr="0099193C">
        <w:rPr>
          <w:rFonts w:ascii="Times New Roman" w:hAnsi="Times New Roman" w:cs="Times New Roman"/>
          <w:sz w:val="24"/>
          <w:szCs w:val="24"/>
          <w:shd w:val="clear" w:color="auto" w:fill="FFFFFF"/>
        </w:rPr>
        <w:t>Las consecuencias extremas de la precarización laboral:</w:t>
      </w:r>
      <w:r w:rsidR="00CB73EE">
        <w:rPr>
          <w:rFonts w:ascii="Times New Roman" w:hAnsi="Times New Roman" w:cs="Times New Roman"/>
          <w:sz w:val="24"/>
          <w:szCs w:val="24"/>
          <w:shd w:val="clear" w:color="auto" w:fill="FFFFFF"/>
        </w:rPr>
        <w:t xml:space="preserve"> </w:t>
      </w:r>
      <w:r w:rsidRPr="0099193C">
        <w:rPr>
          <w:rFonts w:ascii="Times New Roman" w:hAnsi="Times New Roman" w:cs="Times New Roman"/>
          <w:sz w:val="24"/>
          <w:szCs w:val="24"/>
          <w:shd w:val="clear" w:color="auto" w:fill="FFFFFF"/>
        </w:rPr>
        <w:t>del cuentapropismo económico, al cuentapropismo existencial (el proceso de movilidad social descendente -en una Unión Europea, en vías de subdesarrollo-,y los ladrones de futuro, que arrastran a muchos europeos a la nada)</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15-6-2023: </w:t>
      </w:r>
      <w:r w:rsidRPr="0099193C">
        <w:rPr>
          <w:rFonts w:ascii="Times New Roman" w:hAnsi="Times New Roman" w:cs="Times New Roman"/>
          <w:sz w:val="24"/>
          <w:szCs w:val="24"/>
          <w:shd w:val="clear" w:color="auto" w:fill="FFFFFF"/>
        </w:rPr>
        <w:t>¿Hasta dónde es (o era) sostenible la globalización? - Los dislates de un librecambio bipolar (parcial, sesgado, ficticio) - Contestando la "homilía" de WSJ</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5-8-2023: </w:t>
      </w:r>
      <w:r w:rsidRPr="0099193C">
        <w:rPr>
          <w:rFonts w:ascii="Times New Roman" w:hAnsi="Times New Roman" w:cs="Times New Roman"/>
          <w:sz w:val="24"/>
          <w:szCs w:val="24"/>
          <w:shd w:val="clear" w:color="auto" w:fill="FFFFFF"/>
        </w:rPr>
        <w:t>Los límites del librecambio: "oíd el ruido de rotas cadenas"… (Contestando a Daniel Gros - Centro de Estudios Políticos Europeos)</w:t>
      </w:r>
    </w:p>
    <w:p w:rsidR="0099193C" w:rsidRDefault="0099193C"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15-10-2023: </w:t>
      </w:r>
      <w:r w:rsidRPr="0099193C">
        <w:rPr>
          <w:rFonts w:ascii="Times New Roman" w:hAnsi="Times New Roman" w:cs="Times New Roman"/>
          <w:sz w:val="24"/>
          <w:szCs w:val="24"/>
          <w:shd w:val="clear" w:color="auto" w:fill="FFFFFF"/>
        </w:rPr>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410E0E" w:rsidRDefault="00410E0E" w:rsidP="004E2870">
      <w:pPr>
        <w:shd w:val="clear" w:color="auto" w:fill="FFFFFF"/>
        <w:spacing w:after="0" w:line="240" w:lineRule="auto"/>
        <w:jc w:val="both"/>
        <w:textAlignment w:val="baseline"/>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15-12-2023: </w:t>
      </w:r>
      <w:r w:rsidRPr="00410E0E">
        <w:rPr>
          <w:rFonts w:ascii="Times New Roman" w:hAnsi="Times New Roman" w:cs="Times New Roman"/>
          <w:sz w:val="24"/>
          <w:szCs w:val="24"/>
          <w:shd w:val="clear" w:color="auto" w:fill="FFFFFF"/>
          <w:lang w:val="en-US"/>
        </w:rPr>
        <w:t>El disparatado intento de hacer un "soft landing" de la globalización: "decoupling", "reshoring", "onshoring", "friendshoring", "nearshoring"…(and so on)</w:t>
      </w:r>
    </w:p>
    <w:p w:rsidR="00410E0E" w:rsidRDefault="00410E0E"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15-1-2024: </w:t>
      </w:r>
      <w:r w:rsidRPr="00410E0E">
        <w:rPr>
          <w:rFonts w:ascii="Times New Roman" w:hAnsi="Times New Roman" w:cs="Times New Roman"/>
          <w:sz w:val="24"/>
          <w:szCs w:val="24"/>
          <w:shd w:val="clear" w:color="auto" w:fill="FFFFFF"/>
        </w:rPr>
        <w:t>La Unión Europea es el "enfermo" de Europa</w:t>
      </w:r>
    </w:p>
    <w:p w:rsidR="00410E0E" w:rsidRDefault="00410E0E"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15/3/24: Decrecionismo: negar la opción de progreso (¿Último recurso de los “davosianos”?)</w:t>
      </w:r>
    </w:p>
    <w:p w:rsidR="00410E0E" w:rsidRDefault="00410E0E"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15/4/24: La Unión Europea de los “estados fallidos”</w:t>
      </w:r>
    </w:p>
    <w:p w:rsidR="00410E0E" w:rsidRDefault="00410E0E"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10E0E" w:rsidRPr="00410E0E" w:rsidRDefault="00410E0E" w:rsidP="004E2870">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Nota: creo que hay bastantes antecedentes (sobre viejas y queridas causas perdidas, o la amargura de la vict</w:t>
      </w:r>
      <w:r w:rsidR="00AC7ED3">
        <w:rPr>
          <w:rFonts w:ascii="Times New Roman" w:hAnsi="Times New Roman" w:cs="Times New Roman"/>
          <w:sz w:val="24"/>
          <w:szCs w:val="24"/>
          <w:shd w:val="clear" w:color="auto" w:fill="FFFFFF"/>
        </w:rPr>
        <w:t>oria), para que los lectores (có</w:t>
      </w:r>
      <w:r>
        <w:rPr>
          <w:rFonts w:ascii="Times New Roman" w:hAnsi="Times New Roman" w:cs="Times New Roman"/>
          <w:sz w:val="24"/>
          <w:szCs w:val="24"/>
          <w:shd w:val="clear" w:color="auto" w:fill="FFFFFF"/>
        </w:rPr>
        <w:t>mo arqueólogos económicos) puedan dar o quitar razón. Ustedes</w:t>
      </w:r>
      <w:r w:rsidR="00B769CF">
        <w:rPr>
          <w:rFonts w:ascii="Times New Roman" w:hAnsi="Times New Roman" w:cs="Times New Roman"/>
          <w:sz w:val="24"/>
          <w:szCs w:val="24"/>
          <w:shd w:val="clear" w:color="auto" w:fill="FFFFFF"/>
        </w:rPr>
        <w:t xml:space="preserve"> juzgarán cu</w:t>
      </w:r>
      <w:r w:rsidR="00790108">
        <w:rPr>
          <w:rFonts w:ascii="Times New Roman" w:hAnsi="Times New Roman" w:cs="Times New Roman"/>
          <w:sz w:val="24"/>
          <w:szCs w:val="24"/>
          <w:shd w:val="clear" w:color="auto" w:fill="FFFFFF"/>
        </w:rPr>
        <w:t>áles sirven de referencia, y cuá</w:t>
      </w:r>
      <w:r w:rsidR="00B769CF">
        <w:rPr>
          <w:rFonts w:ascii="Times New Roman" w:hAnsi="Times New Roman" w:cs="Times New Roman"/>
          <w:sz w:val="24"/>
          <w:szCs w:val="24"/>
          <w:shd w:val="clear" w:color="auto" w:fill="FFFFFF"/>
        </w:rPr>
        <w:t>les anticipan el porvenir.</w:t>
      </w:r>
    </w:p>
    <w:p w:rsidR="00B769CF" w:rsidRDefault="00B769C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F36E54" w:rsidRPr="00AC7ED3" w:rsidRDefault="00F36E54"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P</w:t>
      </w:r>
      <w:r w:rsidR="00DE7273" w:rsidRPr="00AC7ED3">
        <w:rPr>
          <w:rFonts w:ascii="Times New Roman" w:hAnsi="Times New Roman" w:cs="Times New Roman"/>
          <w:sz w:val="24"/>
          <w:szCs w:val="24"/>
          <w:shd w:val="clear" w:color="auto" w:fill="FFFFFF"/>
        </w:rPr>
        <w:t>ero, si prefieren actuar a tumba abierta</w:t>
      </w:r>
      <w:r w:rsidRPr="00AC7ED3">
        <w:rPr>
          <w:rFonts w:ascii="Times New Roman" w:hAnsi="Times New Roman" w:cs="Times New Roman"/>
          <w:sz w:val="24"/>
          <w:szCs w:val="24"/>
          <w:shd w:val="clear" w:color="auto" w:fill="FFFFFF"/>
        </w:rPr>
        <w:t>, lean</w:t>
      </w:r>
      <w:r w:rsidR="00B769CF" w:rsidRPr="00AC7ED3">
        <w:rPr>
          <w:rFonts w:ascii="Times New Roman" w:hAnsi="Times New Roman" w:cs="Times New Roman"/>
          <w:sz w:val="24"/>
          <w:szCs w:val="24"/>
          <w:shd w:val="clear" w:color="auto" w:fill="FFFFFF"/>
        </w:rPr>
        <w:t xml:space="preserve"> lo siguiente</w:t>
      </w:r>
      <w:r w:rsidRPr="00AC7ED3">
        <w:rPr>
          <w:rFonts w:ascii="Times New Roman" w:hAnsi="Times New Roman" w:cs="Times New Roman"/>
          <w:sz w:val="24"/>
          <w:szCs w:val="24"/>
          <w:shd w:val="clear" w:color="auto" w:fill="FFFFFF"/>
        </w:rPr>
        <w:t>, y saquen sus propias conclusiones</w:t>
      </w:r>
      <w:r w:rsidR="00B769CF" w:rsidRPr="00AC7ED3">
        <w:rPr>
          <w:rFonts w:ascii="Times New Roman" w:hAnsi="Times New Roman" w:cs="Times New Roman"/>
          <w:sz w:val="24"/>
          <w:szCs w:val="24"/>
          <w:shd w:val="clear" w:color="auto" w:fill="FFFFFF"/>
        </w:rPr>
        <w:t>:</w:t>
      </w:r>
    </w:p>
    <w:p w:rsidR="00F36E54" w:rsidRPr="00AC7ED3" w:rsidRDefault="00F36E54"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F36E54" w:rsidRPr="00AC7ED3" w:rsidRDefault="00F36E54"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AC7ED3">
        <w:rPr>
          <w:rFonts w:ascii="Times New Roman" w:hAnsi="Times New Roman" w:cs="Times New Roman"/>
          <w:b/>
          <w:sz w:val="24"/>
          <w:szCs w:val="24"/>
          <w:shd w:val="clear" w:color="auto" w:fill="FFFFFF"/>
        </w:rPr>
        <w:t>Con el modelo anglosajón, han logrado destruir has</w:t>
      </w:r>
      <w:r w:rsidR="00DE7273" w:rsidRPr="00AC7ED3">
        <w:rPr>
          <w:rFonts w:ascii="Times New Roman" w:hAnsi="Times New Roman" w:cs="Times New Roman"/>
          <w:b/>
          <w:sz w:val="24"/>
          <w:szCs w:val="24"/>
          <w:shd w:val="clear" w:color="auto" w:fill="FFFFFF"/>
        </w:rPr>
        <w:t>ta</w:t>
      </w:r>
      <w:r w:rsidR="00D2073E" w:rsidRPr="00AC7ED3">
        <w:rPr>
          <w:rFonts w:ascii="Times New Roman" w:hAnsi="Times New Roman" w:cs="Times New Roman"/>
          <w:b/>
          <w:sz w:val="24"/>
          <w:szCs w:val="24"/>
          <w:shd w:val="clear" w:color="auto" w:fill="FFFFFF"/>
        </w:rPr>
        <w:t xml:space="preserve"> la industria alemana. ¿And then</w:t>
      </w:r>
      <w:r w:rsidR="00DE7273" w:rsidRPr="00AC7ED3">
        <w:rPr>
          <w:rFonts w:ascii="Times New Roman" w:hAnsi="Times New Roman" w:cs="Times New Roman"/>
          <w:b/>
          <w:sz w:val="24"/>
          <w:szCs w:val="24"/>
          <w:shd w:val="clear" w:color="auto" w:fill="FFFFFF"/>
        </w:rPr>
        <w:t>?</w:t>
      </w:r>
    </w:p>
    <w:p w:rsidR="00F36E54" w:rsidRPr="00AC7ED3" w:rsidRDefault="00F36E54"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C1C98">
        <w:rPr>
          <w:rFonts w:ascii="Times New Roman" w:eastAsia="Times New Roman" w:hAnsi="Times New Roman" w:cs="Times New Roman"/>
          <w:sz w:val="24"/>
          <w:szCs w:val="24"/>
          <w:u w:val="single"/>
          <w:lang w:eastAsia="es-ES"/>
        </w:rPr>
        <w:t>El milagro industrial de Alemania toca fondo y dispara las alarmas sobre cómo salir de esta crisis existencial</w:t>
      </w:r>
      <w:r>
        <w:rPr>
          <w:rFonts w:ascii="Times New Roman" w:eastAsia="Times New Roman" w:hAnsi="Times New Roman" w:cs="Times New Roman"/>
          <w:sz w:val="24"/>
          <w:szCs w:val="24"/>
          <w:lang w:eastAsia="es-ES"/>
        </w:rPr>
        <w:t xml:space="preserve"> (El Economista - </w:t>
      </w:r>
      <w:r w:rsidRPr="001C1C98">
        <w:rPr>
          <w:rFonts w:ascii="Times New Roman" w:eastAsia="Times New Roman" w:hAnsi="Times New Roman" w:cs="Times New Roman"/>
          <w:b/>
          <w:sz w:val="24"/>
          <w:szCs w:val="24"/>
          <w:lang w:eastAsia="es-ES"/>
        </w:rPr>
        <w:t>11/1/24</w:t>
      </w:r>
      <w:r>
        <w:rPr>
          <w:rFonts w:ascii="Times New Roman" w:eastAsia="Times New Roman" w:hAnsi="Times New Roman" w:cs="Times New Roman"/>
          <w:sz w:val="24"/>
          <w:szCs w:val="24"/>
          <w:lang w:eastAsia="es-ES"/>
        </w:rPr>
        <w:t>)</w:t>
      </w: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6C6614"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C6614">
        <w:rPr>
          <w:rFonts w:ascii="Times New Roman" w:eastAsia="Times New Roman" w:hAnsi="Times New Roman" w:cs="Times New Roman"/>
          <w:color w:val="FF0000"/>
          <w:sz w:val="24"/>
          <w:szCs w:val="24"/>
          <w:lang w:eastAsia="es-ES"/>
        </w:rPr>
        <w:t>La producción industrial cayó en noviembre por sexto mes consecutivo</w:t>
      </w:r>
    </w:p>
    <w:p w:rsidR="00F36E54" w:rsidRPr="006C6614"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C6614">
        <w:rPr>
          <w:rFonts w:ascii="Times New Roman" w:eastAsia="Times New Roman" w:hAnsi="Times New Roman" w:cs="Times New Roman"/>
          <w:color w:val="FF0000"/>
          <w:sz w:val="24"/>
          <w:szCs w:val="24"/>
          <w:lang w:eastAsia="es-ES"/>
        </w:rPr>
        <w:t>La producción se sitúa ya un 9,4% por debajo de su nivel anterior al covid</w:t>
      </w:r>
    </w:p>
    <w:p w:rsidR="00F36E54" w:rsidRPr="006C6614" w:rsidRDefault="00D2073E"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lastRenderedPageBreak/>
        <w:t>ING: “</w:t>
      </w:r>
      <w:r w:rsidR="00F36E54" w:rsidRPr="006C6614">
        <w:rPr>
          <w:rFonts w:ascii="Times New Roman" w:eastAsia="Times New Roman" w:hAnsi="Times New Roman" w:cs="Times New Roman"/>
          <w:color w:val="FF0000"/>
          <w:sz w:val="24"/>
          <w:szCs w:val="24"/>
          <w:lang w:eastAsia="es-ES"/>
        </w:rPr>
        <w:t>Los problemas vienen de antes de</w:t>
      </w:r>
      <w:r>
        <w:rPr>
          <w:rFonts w:ascii="Times New Roman" w:eastAsia="Times New Roman" w:hAnsi="Times New Roman" w:cs="Times New Roman"/>
          <w:color w:val="FF0000"/>
          <w:sz w:val="24"/>
          <w:szCs w:val="24"/>
          <w:lang w:eastAsia="es-ES"/>
        </w:rPr>
        <w:t xml:space="preserve"> la crisis energética por Rusia”</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1C1C98">
        <w:rPr>
          <w:rFonts w:ascii="Times New Roman" w:eastAsia="Times New Roman" w:hAnsi="Times New Roman" w:cs="Times New Roman"/>
          <w:sz w:val="24"/>
          <w:szCs w:val="24"/>
          <w:lang w:eastAsia="es-ES"/>
        </w:rPr>
        <w:t>Mario Becedas</w:t>
      </w:r>
      <w:r>
        <w:rPr>
          <w:rFonts w:ascii="Times New Roman" w:eastAsia="Times New Roman" w:hAnsi="Times New Roman" w:cs="Times New Roman"/>
          <w:sz w:val="24"/>
          <w:szCs w:val="24"/>
          <w:lang w:eastAsia="es-ES"/>
        </w:rPr>
        <w:t>)</w:t>
      </w: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6C6614" w:rsidRDefault="00D2073E"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Algo está pasando en la “fábrica”</w:t>
      </w:r>
      <w:r w:rsidR="00F36E54" w:rsidRPr="006C6614">
        <w:rPr>
          <w:rFonts w:ascii="Times New Roman" w:eastAsia="Times New Roman" w:hAnsi="Times New Roman" w:cs="Times New Roman"/>
          <w:color w:val="FF0000"/>
          <w:sz w:val="24"/>
          <w:szCs w:val="24"/>
          <w:u w:val="single"/>
          <w:lang w:eastAsia="es-ES"/>
        </w:rPr>
        <w:t xml:space="preserve"> de Europa. La industria alemana no levanta cabeza y sus datos siguen mostrando un cuadro general preocupante. A una trayectoria ya descendente antes del covid le han seguido una guerra en Ucrania que ha hecho trizas su estrategia de éxito de importar energía barata desde Rusia y un incierto escenario económico que han agrandado el agujero. De fondo, tendencias como una débil inversión y una creciente competencia mundial encabezada por China aceleran el proceso. Los expertos avisan de que los problemas vienen de an</w:t>
      </w:r>
      <w:r>
        <w:rPr>
          <w:rFonts w:ascii="Times New Roman" w:eastAsia="Times New Roman" w:hAnsi="Times New Roman" w:cs="Times New Roman"/>
          <w:color w:val="FF0000"/>
          <w:sz w:val="24"/>
          <w:szCs w:val="24"/>
          <w:u w:val="single"/>
          <w:lang w:eastAsia="es-ES"/>
        </w:rPr>
        <w:t>tes, lo que invita a hablar de “crisis existencial”</w:t>
      </w:r>
      <w:r w:rsidR="00F36E54" w:rsidRPr="006C6614">
        <w:rPr>
          <w:rFonts w:ascii="Times New Roman" w:eastAsia="Times New Roman" w:hAnsi="Times New Roman" w:cs="Times New Roman"/>
          <w:color w:val="FF0000"/>
          <w:sz w:val="24"/>
          <w:szCs w:val="24"/>
          <w:u w:val="single"/>
          <w:lang w:eastAsia="es-ES"/>
        </w:rPr>
        <w:t>.</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6C6614"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C6614">
        <w:rPr>
          <w:rFonts w:ascii="Times New Roman" w:eastAsia="Times New Roman" w:hAnsi="Times New Roman" w:cs="Times New Roman"/>
          <w:color w:val="FF0000"/>
          <w:sz w:val="24"/>
          <w:szCs w:val="24"/>
          <w:u w:val="single"/>
          <w:lang w:eastAsia="es-ES"/>
        </w:rPr>
        <w:t>Aunque su sector servicios ya representa el 70% del total de la economía, el poderoso sector industrial alemán no ha tenido igual en la región. Durante décadas auténtico punta de lanza de una locomotora europea (Alemania representa aproximadamente el 25% del PIB de la eurozona) basada en las exportaciones, este sector industrial aún tiene un peso en el PIB nacional notablemente mayor que el de sus socios de la eurozona con un 24% en 2022, según los datos de la Comisión Económica de las Naciones Unidas para Europa (UNECE), frente a, por ejemplo, el 21% de Italia, el 17% de España o el 13% de Francia.</w:t>
      </w:r>
    </w:p>
    <w:p w:rsidR="00F36E54" w:rsidRPr="006C6614"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C6614">
        <w:rPr>
          <w:rFonts w:ascii="Times New Roman" w:eastAsia="Times New Roman" w:hAnsi="Times New Roman" w:cs="Times New Roman"/>
          <w:color w:val="FF0000"/>
          <w:sz w:val="24"/>
          <w:szCs w:val="24"/>
          <w:u w:val="single"/>
          <w:lang w:eastAsia="es-ES"/>
        </w:rPr>
        <w:t>El 10% de las empresas manufactureras europeas son alemanas y solo en el sector manufacturero generan más del 30% del valor añadido bruto de la Unión Europea. De hecho, representan más de una quinta parte de todo el valor añadido de Alemania, uno de los porcentajes más altos de Europa. Las exportaciones están impulsadas por la columna vertebral alemana de pequeñas y medianas empresas (pymes) altamente innovadoras. Éstas constituyen más del 99,3% de todas las empresas y emplean al 55% de todos los trabajadores de Alemania. Muchas de estas pymes son líderes del mercado mundial en sus respectivos segmentos. Junto con empresas líderes a escala internacional -como Bayer, BASF, Daimler, Volkswagen y Siemens, por citar sólo algunas-, constituyen la base industrial manufacturera de Alemania.</w:t>
      </w:r>
    </w:p>
    <w:p w:rsidR="00D2073E" w:rsidRDefault="00D2073E"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D2073E" w:rsidRPr="006C6614" w:rsidRDefault="00D2073E"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noProof/>
          <w:lang w:eastAsia="es-ES"/>
        </w:rPr>
        <w:drawing>
          <wp:inline distT="0" distB="0" distL="0" distR="0" wp14:anchorId="3A0B5208" wp14:editId="5F56BF84">
            <wp:extent cx="5727700" cy="2863850"/>
            <wp:effectExtent l="0" t="0" r="6350" b="0"/>
            <wp:docPr id="101" name="Imagen 101" descr="https://s03.s3c.es/imag/_v0/2310x1500/b/4/d/120124_preocupante_alem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b/4/d/120124_preocupante_alemania.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 xml:space="preserve">Todo ese currículum se ha visto arrugado a medida que llegan nuevos y preocupantes datos. El último aviso lo han dado los números de noviembre publicados este martes por el órgano </w:t>
      </w:r>
      <w:r w:rsidRPr="001C1C98">
        <w:rPr>
          <w:rFonts w:ascii="Times New Roman" w:eastAsia="Times New Roman" w:hAnsi="Times New Roman" w:cs="Times New Roman"/>
          <w:sz w:val="24"/>
          <w:szCs w:val="24"/>
          <w:lang w:eastAsia="es-ES"/>
        </w:rPr>
        <w:lastRenderedPageBreak/>
        <w:t>estadístico federal Destatis. La producción industrial alemana cayó en noviembre por sexto mes consecutivo con un retroceso del 0,7% intermensual (se esperaba un leve repunte mensual), mientras que la cifra de octubre apenas se revisó ligeramente al alza, pasando de un descenso del 0,4% a uno del 0,3%. En el conjunto del año, la producción industrial bajó casi un 5%. Ampliando la mira, la producción está un 9,4% por debajo de su nivel anterior a la pandemia. Un d</w:t>
      </w:r>
      <w:r>
        <w:rPr>
          <w:rFonts w:ascii="Times New Roman" w:eastAsia="Times New Roman" w:hAnsi="Times New Roman" w:cs="Times New Roman"/>
          <w:sz w:val="24"/>
          <w:szCs w:val="24"/>
          <w:lang w:eastAsia="es-ES"/>
        </w:rPr>
        <w:t>ato escalofriante.</w:t>
      </w: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El desglose mostró que el descenso se debió en parte a una contundente caída del 2,9% mensual en la construcción, mientras que la producción de bienes intensivos en energía, duramente golpeada desde el estallido de la guerra en Ucrania, subió un 3,1%, quizá en respuesta a la reciente bajada de los precios del gas natural. No obstante, aun excluyendo estos dos componentes, la producción cayó un 0,5% intermensual.</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Los detalles de la publicación indicaban que prácticamente todos los principales grupos industriales registraron malos resultados. Los bienes de consumo duraderos se contrajeron un 2% intermensual en noviembre, arrastrando a la categoría de bienes de consumo a territorio negativo. Por su parte, la producción de bienes intermedios y de capital se contrajo por tercer mes consecutivo (0,7% y 0,5% intermensual, respectivamente). A nivel sectorial, la producción de ordenadores y productos electrónicos fue especialmente negativa, con una caída de la producción del 4,6% en el mes, lo que amplía a tres las contracciones mensuales consecutivas. La fabricación de material de transporte se contrajo un 0,9% en noviembre, aunque tras un notable repunte en el mes anterior. Al mismo tiempo, varias industrias intensivas en energía, como la química y la papelera, registraron expansiones mensuales del 1,8%.</w:t>
      </w:r>
    </w:p>
    <w:p w:rsidR="00D2073E"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1C1C98"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26C33E57" wp14:editId="2B3B531E">
            <wp:extent cx="5727700" cy="3035300"/>
            <wp:effectExtent l="0" t="0" r="6350" b="0"/>
            <wp:docPr id="102" name="Imagen 102" descr="https://s03.s3c.es/imag/_v0/2310x1500/f/c/d/120124_alemania_produc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f/c/d/120124_alemania_produccion.gif"/>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31510" cy="3037319"/>
                    </a:xfrm>
                    <a:prstGeom prst="rect">
                      <a:avLst/>
                    </a:prstGeom>
                    <a:noFill/>
                    <a:ln>
                      <a:noFill/>
                    </a:ln>
                  </pic:spPr>
                </pic:pic>
              </a:graphicData>
            </a:graphic>
          </wp:inline>
        </w:drawing>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36E54" w:rsidRPr="001C1C98">
        <w:rPr>
          <w:rFonts w:ascii="Times New Roman" w:eastAsia="Times New Roman" w:hAnsi="Times New Roman" w:cs="Times New Roman"/>
          <w:sz w:val="24"/>
          <w:szCs w:val="24"/>
          <w:lang w:eastAsia="es-ES"/>
        </w:rPr>
        <w:t xml:space="preserve">Si bien el descenso de noviembre fue la sexta caída mensual consecutiva de la producción industrial, también forma parte de una tendencia a la baja más prolongada en la industria alemana que se remonta a finales de 2017, cuando la producción alcanzó su punto máximo. La industria intensiva en energía ha sido particularmente débil en los últimos dos años, ya que las empresas han tenido que destetarse de la energía rusa barata que había alimentado la producción </w:t>
      </w:r>
      <w:r>
        <w:rPr>
          <w:rFonts w:ascii="Times New Roman" w:eastAsia="Times New Roman" w:hAnsi="Times New Roman" w:cs="Times New Roman"/>
          <w:sz w:val="24"/>
          <w:szCs w:val="24"/>
          <w:lang w:eastAsia="es-ES"/>
        </w:rPr>
        <w:t>antes de la invasión de Ucrania”</w:t>
      </w:r>
      <w:r w:rsidR="00F36E54" w:rsidRPr="001C1C98">
        <w:rPr>
          <w:rFonts w:ascii="Times New Roman" w:eastAsia="Times New Roman" w:hAnsi="Times New Roman" w:cs="Times New Roman"/>
          <w:sz w:val="24"/>
          <w:szCs w:val="24"/>
          <w:lang w:eastAsia="es-ES"/>
        </w:rPr>
        <w:t xml:space="preserve">, explica Bradley Saunders, analista de Capital </w:t>
      </w:r>
      <w:r w:rsidR="00F36E54" w:rsidRPr="001C1C98">
        <w:rPr>
          <w:rFonts w:ascii="Times New Roman" w:eastAsia="Times New Roman" w:hAnsi="Times New Roman" w:cs="Times New Roman"/>
          <w:sz w:val="24"/>
          <w:szCs w:val="24"/>
          <w:lang w:eastAsia="es-ES"/>
        </w:rPr>
        <w:lastRenderedPageBreak/>
        <w:t>Economics. Con este repunte en noviembre, la producción de los sectores intensivos en energía l</w:t>
      </w:r>
      <w:r w:rsidR="00F36E54">
        <w:rPr>
          <w:rFonts w:ascii="Times New Roman" w:eastAsia="Times New Roman" w:hAnsi="Times New Roman" w:cs="Times New Roman"/>
          <w:sz w:val="24"/>
          <w:szCs w:val="24"/>
          <w:lang w:eastAsia="es-ES"/>
        </w:rPr>
        <w:t>ima su golpe en el año a un 4%.</w:t>
      </w: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6C661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C6614">
        <w:rPr>
          <w:rFonts w:ascii="Times New Roman" w:eastAsia="Times New Roman" w:hAnsi="Times New Roman" w:cs="Times New Roman"/>
          <w:sz w:val="24"/>
          <w:szCs w:val="24"/>
          <w:u w:val="single"/>
          <w:lang w:eastAsia="es-ES"/>
        </w:rPr>
        <w:t>Sin embargo, recalcan los analistas de ING</w:t>
      </w:r>
      <w:r w:rsidRPr="001C1C98">
        <w:rPr>
          <w:rFonts w:ascii="Times New Roman" w:eastAsia="Times New Roman" w:hAnsi="Times New Roman" w:cs="Times New Roman"/>
          <w:sz w:val="24"/>
          <w:szCs w:val="24"/>
          <w:lang w:eastAsia="es-ES"/>
        </w:rPr>
        <w:t xml:space="preserve"> Carsten Brzeski y Franziska Biehl en un informe del departamento de estudios del banco holandés, los problemas vienen de </w:t>
      </w:r>
      <w:r w:rsidR="00AC7ED3">
        <w:rPr>
          <w:rFonts w:ascii="Times New Roman" w:eastAsia="Times New Roman" w:hAnsi="Times New Roman" w:cs="Times New Roman"/>
          <w:sz w:val="24"/>
          <w:szCs w:val="24"/>
          <w:lang w:eastAsia="es-ES"/>
        </w:rPr>
        <w:t>antes de la crisis energética: “</w:t>
      </w:r>
      <w:r w:rsidRPr="001C1C98">
        <w:rPr>
          <w:rFonts w:ascii="Times New Roman" w:eastAsia="Times New Roman" w:hAnsi="Times New Roman" w:cs="Times New Roman"/>
          <w:sz w:val="24"/>
          <w:szCs w:val="24"/>
          <w:lang w:eastAsia="es-ES"/>
        </w:rPr>
        <w:t xml:space="preserve">En la actualidad, a los vientos en contra cíclicos, como el impacto aún no dilucidado del endurecimiento de la política monetaria del Banco Central Europeo (BCE) y la aún elevada inflación -además de la tambaleante economía china-, se oponen retos estructurales como la transición energética y los cambios en la economía mundial, junto con la falta de inversión en digitalización, infraestructuras y educación. Para ser claros, </w:t>
      </w:r>
      <w:r w:rsidRPr="006C6614">
        <w:rPr>
          <w:rFonts w:ascii="Times New Roman" w:eastAsia="Times New Roman" w:hAnsi="Times New Roman" w:cs="Times New Roman"/>
          <w:sz w:val="24"/>
          <w:szCs w:val="24"/>
          <w:u w:val="single"/>
          <w:lang w:eastAsia="es-ES"/>
        </w:rPr>
        <w:t xml:space="preserve">la competitividad internacional de Alemania ya se había deteriorado antes de la </w:t>
      </w:r>
      <w:r w:rsidR="00AC7ED3">
        <w:rPr>
          <w:rFonts w:ascii="Times New Roman" w:eastAsia="Times New Roman" w:hAnsi="Times New Roman" w:cs="Times New Roman"/>
          <w:sz w:val="24"/>
          <w:szCs w:val="24"/>
          <w:u w:val="single"/>
          <w:lang w:eastAsia="es-ES"/>
        </w:rPr>
        <w:t>pandemia y la guerra de Ucrania”</w:t>
      </w:r>
      <w:r w:rsidRPr="006C6614">
        <w:rPr>
          <w:rFonts w:ascii="Times New Roman" w:eastAsia="Times New Roman" w:hAnsi="Times New Roman" w:cs="Times New Roman"/>
          <w:sz w:val="24"/>
          <w:szCs w:val="24"/>
          <w:u w:val="single"/>
          <w:lang w:eastAsia="es-ES"/>
        </w:rPr>
        <w:t>.</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AD0941"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AD0941">
        <w:rPr>
          <w:rFonts w:ascii="Times New Roman" w:eastAsia="Times New Roman" w:hAnsi="Times New Roman" w:cs="Times New Roman"/>
          <w:color w:val="FF0000"/>
          <w:sz w:val="24"/>
          <w:szCs w:val="24"/>
          <w:u w:val="single"/>
          <w:lang w:eastAsia="es-ES"/>
        </w:rPr>
        <w:t xml:space="preserve">Para ambos expertos, los de Alemania </w:t>
      </w:r>
      <w:r w:rsidR="00D2073E">
        <w:rPr>
          <w:rFonts w:ascii="Times New Roman" w:eastAsia="Times New Roman" w:hAnsi="Times New Roman" w:cs="Times New Roman"/>
          <w:color w:val="FF0000"/>
          <w:sz w:val="24"/>
          <w:szCs w:val="24"/>
          <w:u w:val="single"/>
          <w:lang w:eastAsia="es-ES"/>
        </w:rPr>
        <w:t>son, en gran medida, problemas “caseros”: “</w:t>
      </w:r>
      <w:r w:rsidRPr="00AD0941">
        <w:rPr>
          <w:rFonts w:ascii="Times New Roman" w:eastAsia="Times New Roman" w:hAnsi="Times New Roman" w:cs="Times New Roman"/>
          <w:color w:val="FF0000"/>
          <w:sz w:val="24"/>
          <w:szCs w:val="24"/>
          <w:u w:val="single"/>
          <w:lang w:eastAsia="es-ES"/>
        </w:rPr>
        <w:t>Las fricciones en la cadena de suministro a raíz de la pandemia, la guerra de Ucrania y la crisis energética no han hecho sino poner de manifiesto estas deficiencias estructurales. Estas deficiencias son la otra cara de la moneda de la austeridad fiscal y las preferencias polític</w:t>
      </w:r>
      <w:r w:rsidR="00D2073E">
        <w:rPr>
          <w:rFonts w:ascii="Times New Roman" w:eastAsia="Times New Roman" w:hAnsi="Times New Roman" w:cs="Times New Roman"/>
          <w:color w:val="FF0000"/>
          <w:sz w:val="24"/>
          <w:szCs w:val="24"/>
          <w:u w:val="single"/>
          <w:lang w:eastAsia="es-ES"/>
        </w:rPr>
        <w:t>as erróneas de la última década”</w:t>
      </w:r>
      <w:r w:rsidRPr="00AD0941">
        <w:rPr>
          <w:rFonts w:ascii="Times New Roman" w:eastAsia="Times New Roman" w:hAnsi="Times New Roman" w:cs="Times New Roman"/>
          <w:color w:val="FF0000"/>
          <w:sz w:val="24"/>
          <w:szCs w:val="24"/>
          <w:u w:val="single"/>
          <w:lang w:eastAsia="es-ES"/>
        </w:rPr>
        <w:t>. Los economistas de ING ponen en el foco el bajo nivel de actividad inversora de Alemania en los ú</w:t>
      </w:r>
      <w:r w:rsidR="00D2073E">
        <w:rPr>
          <w:rFonts w:ascii="Times New Roman" w:eastAsia="Times New Roman" w:hAnsi="Times New Roman" w:cs="Times New Roman"/>
          <w:color w:val="FF0000"/>
          <w:sz w:val="24"/>
          <w:szCs w:val="24"/>
          <w:u w:val="single"/>
          <w:lang w:eastAsia="es-ES"/>
        </w:rPr>
        <w:t>ltimos años como prueba de que “</w:t>
      </w:r>
      <w:r w:rsidRPr="00AD0941">
        <w:rPr>
          <w:rFonts w:ascii="Times New Roman" w:eastAsia="Times New Roman" w:hAnsi="Times New Roman" w:cs="Times New Roman"/>
          <w:color w:val="FF0000"/>
          <w:sz w:val="24"/>
          <w:szCs w:val="24"/>
          <w:u w:val="single"/>
          <w:lang w:eastAsia="es-ES"/>
        </w:rPr>
        <w:t>el país ha descansado durante mucho tiempo en su modelo empresarial de importación de energía</w:t>
      </w:r>
      <w:r w:rsidR="00D2073E">
        <w:rPr>
          <w:rFonts w:ascii="Times New Roman" w:eastAsia="Times New Roman" w:hAnsi="Times New Roman" w:cs="Times New Roman"/>
          <w:color w:val="FF0000"/>
          <w:sz w:val="24"/>
          <w:szCs w:val="24"/>
          <w:u w:val="single"/>
          <w:lang w:eastAsia="es-ES"/>
        </w:rPr>
        <w:t xml:space="preserve"> barata y exportación de bienes”</w:t>
      </w:r>
      <w:r w:rsidRPr="00AD0941">
        <w:rPr>
          <w:rFonts w:ascii="Times New Roman" w:eastAsia="Times New Roman" w:hAnsi="Times New Roman" w:cs="Times New Roman"/>
          <w:color w:val="FF0000"/>
          <w:sz w:val="24"/>
          <w:szCs w:val="24"/>
          <w:u w:val="single"/>
          <w:lang w:eastAsia="es-ES"/>
        </w:rPr>
        <w:t>. Mientras que la inversión en capital fijo en Alemania creció una media del 4,4% anual entre 2010 y 2015, el crecimiento fue de solo el 3,1% entre 2016 y 2022, apuntalan.</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AD0941"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AD0941">
        <w:rPr>
          <w:rFonts w:ascii="Times New Roman" w:eastAsia="Times New Roman" w:hAnsi="Times New Roman" w:cs="Times New Roman"/>
          <w:sz w:val="24"/>
          <w:szCs w:val="24"/>
          <w:u w:val="single"/>
          <w:lang w:eastAsia="es-ES"/>
        </w:rPr>
        <w:t>Brzeski y Biehl ponen el acento en las transiciones estructurales a las que se enfrenta la economía y en el coste que tendrán</w:t>
      </w:r>
      <w:r w:rsidRPr="001C1C98">
        <w:rPr>
          <w:rFonts w:ascii="Times New Roman" w:eastAsia="Times New Roman" w:hAnsi="Times New Roman" w:cs="Times New Roman"/>
          <w:sz w:val="24"/>
          <w:szCs w:val="24"/>
          <w:lang w:eastAsia="es-ES"/>
        </w:rPr>
        <w:t xml:space="preserve">. Un ejemplo se ve en la propia energía más allá de la crisis de estos dos últimos años a </w:t>
      </w:r>
      <w:r w:rsidR="00D2073E">
        <w:rPr>
          <w:rFonts w:ascii="Times New Roman" w:eastAsia="Times New Roman" w:hAnsi="Times New Roman" w:cs="Times New Roman"/>
          <w:sz w:val="24"/>
          <w:szCs w:val="24"/>
          <w:lang w:eastAsia="es-ES"/>
        </w:rPr>
        <w:t>raíz de lo ocurrido con Rusia: “</w:t>
      </w:r>
      <w:r w:rsidRPr="001C1C98">
        <w:rPr>
          <w:rFonts w:ascii="Times New Roman" w:eastAsia="Times New Roman" w:hAnsi="Times New Roman" w:cs="Times New Roman"/>
          <w:sz w:val="24"/>
          <w:szCs w:val="24"/>
          <w:lang w:eastAsia="es-ES"/>
        </w:rPr>
        <w:t xml:space="preserve">Basta pensar en la producción intensiva en energía. En la producción de alimentos, bebidas y tabaco, por ejemplo, más de la mitad del consumo total de energía se cubre con gas natural. Una parte tan grande del consumo sólo se cubre con fuentes de energía renovables en la fabricación de madera y productos derivados. </w:t>
      </w:r>
      <w:r w:rsidRPr="00AD0941">
        <w:rPr>
          <w:rFonts w:ascii="Times New Roman" w:eastAsia="Times New Roman" w:hAnsi="Times New Roman" w:cs="Times New Roman"/>
          <w:sz w:val="24"/>
          <w:szCs w:val="24"/>
          <w:u w:val="single"/>
          <w:lang w:eastAsia="es-ES"/>
        </w:rPr>
        <w:t xml:space="preserve">El paso de la producción de gas natural a formas de producción más ecológicas conllevará inicialmente pérdidas de productividad y, en consecuencia, un </w:t>
      </w:r>
      <w:r w:rsidR="00D2073E">
        <w:rPr>
          <w:rFonts w:ascii="Times New Roman" w:eastAsia="Times New Roman" w:hAnsi="Times New Roman" w:cs="Times New Roman"/>
          <w:sz w:val="24"/>
          <w:szCs w:val="24"/>
          <w:u w:val="single"/>
          <w:lang w:eastAsia="es-ES"/>
        </w:rPr>
        <w:t>encarecimiento de los productos”</w:t>
      </w:r>
      <w:r w:rsidRPr="00AD0941">
        <w:rPr>
          <w:rFonts w:ascii="Times New Roman" w:eastAsia="Times New Roman" w:hAnsi="Times New Roman" w:cs="Times New Roman"/>
          <w:sz w:val="24"/>
          <w:szCs w:val="24"/>
          <w:u w:val="single"/>
          <w:lang w:eastAsia="es-ES"/>
        </w:rPr>
        <w:t>.</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AD0941"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AD0941">
        <w:rPr>
          <w:rFonts w:ascii="Times New Roman" w:eastAsia="Times New Roman" w:hAnsi="Times New Roman" w:cs="Times New Roman"/>
          <w:sz w:val="24"/>
          <w:szCs w:val="24"/>
          <w:u w:val="single"/>
          <w:lang w:eastAsia="es-ES"/>
        </w:rPr>
        <w:t>La falta general de inversión también se refleja en el desmoronam</w:t>
      </w:r>
      <w:r w:rsidR="00D2073E">
        <w:rPr>
          <w:rFonts w:ascii="Times New Roman" w:eastAsia="Times New Roman" w:hAnsi="Times New Roman" w:cs="Times New Roman"/>
          <w:sz w:val="24"/>
          <w:szCs w:val="24"/>
          <w:u w:val="single"/>
          <w:lang w:eastAsia="es-ES"/>
        </w:rPr>
        <w:t>iento de las infraestructuras. “</w:t>
      </w:r>
      <w:r w:rsidRPr="00AD0941">
        <w:rPr>
          <w:rFonts w:ascii="Times New Roman" w:eastAsia="Times New Roman" w:hAnsi="Times New Roman" w:cs="Times New Roman"/>
          <w:sz w:val="24"/>
          <w:szCs w:val="24"/>
          <w:u w:val="single"/>
          <w:lang w:eastAsia="es-ES"/>
        </w:rPr>
        <w:t>La calidad de las carreteras alemanas ha ido empeorando según diversos índices desde 2010, y la infraestructura digital en Alemania también sigue necesitando mejoras. Las conexiones de fibra, o Internet de alta velocidad, solo representaban alrededor del 8% del total de conexiones de banda ancha alemanas en 2022. La media de la O</w:t>
      </w:r>
      <w:r w:rsidR="00D2073E">
        <w:rPr>
          <w:rFonts w:ascii="Times New Roman" w:eastAsia="Times New Roman" w:hAnsi="Times New Roman" w:cs="Times New Roman"/>
          <w:sz w:val="24"/>
          <w:szCs w:val="24"/>
          <w:u w:val="single"/>
          <w:lang w:eastAsia="es-ES"/>
        </w:rPr>
        <w:t>CDE en el mismo año era del 36%”</w:t>
      </w:r>
      <w:r w:rsidRPr="00AD0941">
        <w:rPr>
          <w:rFonts w:ascii="Times New Roman" w:eastAsia="Times New Roman" w:hAnsi="Times New Roman" w:cs="Times New Roman"/>
          <w:sz w:val="24"/>
          <w:szCs w:val="24"/>
          <w:u w:val="single"/>
          <w:lang w:eastAsia="es-ES"/>
        </w:rPr>
        <w:t>, continúan ambos expertos.</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D0941">
        <w:rPr>
          <w:rFonts w:ascii="Times New Roman" w:eastAsia="Times New Roman" w:hAnsi="Times New Roman" w:cs="Times New Roman"/>
          <w:color w:val="FF0000"/>
          <w:sz w:val="24"/>
          <w:szCs w:val="24"/>
          <w:u w:val="single"/>
          <w:lang w:eastAsia="es-ES"/>
        </w:rPr>
        <w:t>El contexto internacional tampoco se</w:t>
      </w:r>
      <w:r w:rsidR="00D2073E">
        <w:rPr>
          <w:rFonts w:ascii="Times New Roman" w:eastAsia="Times New Roman" w:hAnsi="Times New Roman" w:cs="Times New Roman"/>
          <w:color w:val="FF0000"/>
          <w:sz w:val="24"/>
          <w:szCs w:val="24"/>
          <w:u w:val="single"/>
          <w:lang w:eastAsia="es-ES"/>
        </w:rPr>
        <w:t xml:space="preserve"> antoja favorable ahora mismo. “</w:t>
      </w:r>
      <w:r w:rsidRPr="00AD0941">
        <w:rPr>
          <w:rFonts w:ascii="Times New Roman" w:eastAsia="Times New Roman" w:hAnsi="Times New Roman" w:cs="Times New Roman"/>
          <w:color w:val="FF0000"/>
          <w:sz w:val="24"/>
          <w:szCs w:val="24"/>
          <w:u w:val="single"/>
          <w:lang w:eastAsia="es-ES"/>
        </w:rPr>
        <w:t>El viejo motor del crecimiento, las exportaciones, también se tambalea. Por un lado, la debilidad económica de China y la previsible desaceleración de EEUU son un lastre para las exportaciones alemanas.</w:t>
      </w:r>
      <w:r w:rsidRPr="00AD0941">
        <w:rPr>
          <w:rFonts w:ascii="Times New Roman" w:eastAsia="Times New Roman" w:hAnsi="Times New Roman" w:cs="Times New Roman"/>
          <w:color w:val="FF0000"/>
          <w:sz w:val="24"/>
          <w:szCs w:val="24"/>
          <w:lang w:eastAsia="es-ES"/>
        </w:rPr>
        <w:t xml:space="preserve"> </w:t>
      </w:r>
      <w:r w:rsidRPr="00AD0941">
        <w:rPr>
          <w:rFonts w:ascii="Times New Roman" w:eastAsia="Times New Roman" w:hAnsi="Times New Roman" w:cs="Times New Roman"/>
          <w:b/>
          <w:color w:val="FF0000"/>
          <w:sz w:val="24"/>
          <w:szCs w:val="24"/>
          <w:u w:val="single"/>
          <w:lang w:eastAsia="es-ES"/>
        </w:rPr>
        <w:t>Si a sus dos principales socios comerciales no les va bien económicamente, esto automáticamente no augura nada bueno para el comercio alemán. En segundo lugar, el mundo globalizado tal como lo conocemos cambiará. Esto no significa necesariamente desglobalización, sino que los flujos comerciales cambiarán</w:t>
      </w:r>
      <w:r w:rsidRPr="001C1C98">
        <w:rPr>
          <w:rFonts w:ascii="Times New Roman" w:eastAsia="Times New Roman" w:hAnsi="Times New Roman" w:cs="Times New Roman"/>
          <w:sz w:val="24"/>
          <w:szCs w:val="24"/>
          <w:lang w:eastAsia="es-ES"/>
        </w:rPr>
        <w:t xml:space="preserve">. Ya sea por las interrupciones de la cadena de suministro en los últimos años o por las tensiones geopolíticas, </w:t>
      </w:r>
      <w:r w:rsidRPr="00AD0941">
        <w:rPr>
          <w:rFonts w:ascii="Times New Roman" w:eastAsia="Times New Roman" w:hAnsi="Times New Roman" w:cs="Times New Roman"/>
          <w:b/>
          <w:color w:val="FF0000"/>
          <w:sz w:val="24"/>
          <w:szCs w:val="24"/>
          <w:u w:val="single"/>
          <w:lang w:eastAsia="es-ES"/>
        </w:rPr>
        <w:t xml:space="preserve">sin duda hay motivos para diversificar más los socios comerciales y, si es posible, acercar la </w:t>
      </w:r>
      <w:r w:rsidRPr="00AD0941">
        <w:rPr>
          <w:rFonts w:ascii="Times New Roman" w:eastAsia="Times New Roman" w:hAnsi="Times New Roman" w:cs="Times New Roman"/>
          <w:b/>
          <w:color w:val="FF0000"/>
          <w:sz w:val="24"/>
          <w:szCs w:val="24"/>
          <w:u w:val="single"/>
          <w:lang w:eastAsia="es-ES"/>
        </w:rPr>
        <w:lastRenderedPageBreak/>
        <w:t>producción a casa.</w:t>
      </w:r>
      <w:r w:rsidRPr="001C1C98">
        <w:rPr>
          <w:rFonts w:ascii="Times New Roman" w:eastAsia="Times New Roman" w:hAnsi="Times New Roman" w:cs="Times New Roman"/>
          <w:sz w:val="24"/>
          <w:szCs w:val="24"/>
          <w:lang w:eastAsia="es-ES"/>
        </w:rPr>
        <w:t xml:space="preserve"> Sin embargo, esta evolución también irá acompañada de pérdidas de</w:t>
      </w:r>
      <w:r w:rsidR="00D2073E">
        <w:rPr>
          <w:rFonts w:ascii="Times New Roman" w:eastAsia="Times New Roman" w:hAnsi="Times New Roman" w:cs="Times New Roman"/>
          <w:sz w:val="24"/>
          <w:szCs w:val="24"/>
          <w:lang w:eastAsia="es-ES"/>
        </w:rPr>
        <w:t xml:space="preserve"> eficiencia y precios más altos”</w:t>
      </w:r>
      <w:r w:rsidRPr="001C1C98">
        <w:rPr>
          <w:rFonts w:ascii="Times New Roman" w:eastAsia="Times New Roman" w:hAnsi="Times New Roman" w:cs="Times New Roman"/>
          <w:sz w:val="24"/>
          <w:szCs w:val="24"/>
          <w:lang w:eastAsia="es-ES"/>
        </w:rPr>
        <w:t>, dibujan los dos analistas de ING.</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AD0941"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AD0941">
        <w:rPr>
          <w:rFonts w:ascii="Times New Roman" w:eastAsia="Times New Roman" w:hAnsi="Times New Roman" w:cs="Times New Roman"/>
          <w:color w:val="FF0000"/>
          <w:sz w:val="24"/>
          <w:szCs w:val="24"/>
          <w:u w:val="single"/>
          <w:lang w:eastAsia="es-ES"/>
        </w:rPr>
        <w:t>El caso de Alemania con Chi</w:t>
      </w:r>
      <w:r w:rsidR="00D2073E">
        <w:rPr>
          <w:rFonts w:ascii="Times New Roman" w:eastAsia="Times New Roman" w:hAnsi="Times New Roman" w:cs="Times New Roman"/>
          <w:color w:val="FF0000"/>
          <w:sz w:val="24"/>
          <w:szCs w:val="24"/>
          <w:u w:val="single"/>
          <w:lang w:eastAsia="es-ES"/>
        </w:rPr>
        <w:t>na es especialmente revelador. “</w:t>
      </w:r>
      <w:r w:rsidRPr="00AD0941">
        <w:rPr>
          <w:rFonts w:ascii="Times New Roman" w:eastAsia="Times New Roman" w:hAnsi="Times New Roman" w:cs="Times New Roman"/>
          <w:color w:val="FF0000"/>
          <w:sz w:val="24"/>
          <w:szCs w:val="24"/>
          <w:u w:val="single"/>
          <w:lang w:eastAsia="es-ES"/>
        </w:rPr>
        <w:t>Durante años, las empresas alemanas prosperaron gracias al apetito chino por la maquinaria, los productos químicos y los automóviles. China sigue siendo el mayor socio comercial de Alemania y casi la mitad de los fabricantes alemanes dependen de insumos intermedios procedentes de China (tres cuartas partes en el caso de la industria automovilística). El comercio chino-alemán mantiene más de un millón de puestos de trabajo directos y de las diez empresas cotizadas más valiosas de Alemania, nueve obtienen al menos el 10% de sus ingresos de China (frente a dos en EEUU). Sin embargo, despertando a la realidad del chantaje energético ruso, la creciente dependencia china de Alemania ha em</w:t>
      </w:r>
      <w:r w:rsidR="00D2073E">
        <w:rPr>
          <w:rFonts w:ascii="Times New Roman" w:eastAsia="Times New Roman" w:hAnsi="Times New Roman" w:cs="Times New Roman"/>
          <w:color w:val="FF0000"/>
          <w:sz w:val="24"/>
          <w:szCs w:val="24"/>
          <w:u w:val="single"/>
          <w:lang w:eastAsia="es-ES"/>
        </w:rPr>
        <w:t>pezado a plantear interrogantes”</w:t>
      </w:r>
      <w:r w:rsidRPr="00AD0941">
        <w:rPr>
          <w:rFonts w:ascii="Times New Roman" w:eastAsia="Times New Roman" w:hAnsi="Times New Roman" w:cs="Times New Roman"/>
          <w:color w:val="FF0000"/>
          <w:sz w:val="24"/>
          <w:szCs w:val="24"/>
          <w:u w:val="single"/>
          <w:lang w:eastAsia="es-ES"/>
        </w:rPr>
        <w:t>, exponía hace meses en un observatorio sobre el futuro de Alemania Aila Mihr, analista sénior de Danske Bank.</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AD0941"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AD0941">
        <w:rPr>
          <w:rFonts w:ascii="Times New Roman" w:eastAsia="Times New Roman" w:hAnsi="Times New Roman" w:cs="Times New Roman"/>
          <w:color w:val="FF0000"/>
          <w:sz w:val="24"/>
          <w:szCs w:val="24"/>
          <w:u w:val="single"/>
          <w:lang w:eastAsia="es-ES"/>
        </w:rPr>
        <w:t>Los políticos alemanes han emprendido una estrategia de de-risking (o minimización de riesgos) poniendo distancias con Pekín, conscientes de su gran dependencia. Uno de los motivos ha sido la feroz compet</w:t>
      </w:r>
      <w:r w:rsidR="00D2073E">
        <w:rPr>
          <w:rFonts w:ascii="Times New Roman" w:eastAsia="Times New Roman" w:hAnsi="Times New Roman" w:cs="Times New Roman"/>
          <w:color w:val="FF0000"/>
          <w:sz w:val="24"/>
          <w:szCs w:val="24"/>
          <w:u w:val="single"/>
          <w:lang w:eastAsia="es-ES"/>
        </w:rPr>
        <w:t>encia china en sectores clave. “</w:t>
      </w:r>
      <w:r w:rsidRPr="00AD0941">
        <w:rPr>
          <w:rFonts w:ascii="Times New Roman" w:eastAsia="Times New Roman" w:hAnsi="Times New Roman" w:cs="Times New Roman"/>
          <w:color w:val="FF0000"/>
          <w:sz w:val="24"/>
          <w:szCs w:val="24"/>
          <w:u w:val="single"/>
          <w:lang w:eastAsia="es-ES"/>
        </w:rPr>
        <w:t>Para un país que ha dominado la producción de vehículos de motor durante tanto tiempo, la rápida aparición de la competencia de los fabricantes chinos en el segmento de los vehículos eléctricos supone un verdadero reto, qu</w:t>
      </w:r>
      <w:r w:rsidR="00D2073E">
        <w:rPr>
          <w:rFonts w:ascii="Times New Roman" w:eastAsia="Times New Roman" w:hAnsi="Times New Roman" w:cs="Times New Roman"/>
          <w:color w:val="FF0000"/>
          <w:sz w:val="24"/>
          <w:szCs w:val="24"/>
          <w:u w:val="single"/>
          <w:lang w:eastAsia="es-ES"/>
        </w:rPr>
        <w:t>e suscita preocupación por las “injustas”</w:t>
      </w:r>
      <w:r w:rsidRPr="00AD0941">
        <w:rPr>
          <w:rFonts w:ascii="Times New Roman" w:eastAsia="Times New Roman" w:hAnsi="Times New Roman" w:cs="Times New Roman"/>
          <w:color w:val="FF0000"/>
          <w:sz w:val="24"/>
          <w:szCs w:val="24"/>
          <w:u w:val="single"/>
          <w:lang w:eastAsia="es-ES"/>
        </w:rPr>
        <w:t xml:space="preserve"> subvenciones chinas a los fabricantes de automóviles (se espera que la reciente investigación de la Comisión Europea sobre las subvencio</w:t>
      </w:r>
      <w:r w:rsidR="00D2073E">
        <w:rPr>
          <w:rFonts w:ascii="Times New Roman" w:eastAsia="Times New Roman" w:hAnsi="Times New Roman" w:cs="Times New Roman"/>
          <w:color w:val="FF0000"/>
          <w:sz w:val="24"/>
          <w:szCs w:val="24"/>
          <w:u w:val="single"/>
          <w:lang w:eastAsia="es-ES"/>
        </w:rPr>
        <w:t>nes dure un año) y pide que se “desprotejan”</w:t>
      </w:r>
      <w:r w:rsidRPr="00AD0941">
        <w:rPr>
          <w:rFonts w:ascii="Times New Roman" w:eastAsia="Times New Roman" w:hAnsi="Times New Roman" w:cs="Times New Roman"/>
          <w:color w:val="FF0000"/>
          <w:sz w:val="24"/>
          <w:szCs w:val="24"/>
          <w:u w:val="single"/>
          <w:lang w:eastAsia="es-ES"/>
        </w:rPr>
        <w:t xml:space="preserve"> las</w:t>
      </w:r>
      <w:r w:rsidR="00D2073E">
        <w:rPr>
          <w:rFonts w:ascii="Times New Roman" w:eastAsia="Times New Roman" w:hAnsi="Times New Roman" w:cs="Times New Roman"/>
          <w:color w:val="FF0000"/>
          <w:sz w:val="24"/>
          <w:szCs w:val="24"/>
          <w:u w:val="single"/>
          <w:lang w:eastAsia="es-ES"/>
        </w:rPr>
        <w:t xml:space="preserve"> líneas de suministro mundiales”</w:t>
      </w:r>
      <w:r w:rsidRPr="00AD0941">
        <w:rPr>
          <w:rFonts w:ascii="Times New Roman" w:eastAsia="Times New Roman" w:hAnsi="Times New Roman" w:cs="Times New Roman"/>
          <w:color w:val="FF0000"/>
          <w:sz w:val="24"/>
          <w:szCs w:val="24"/>
          <w:u w:val="single"/>
          <w:lang w:eastAsia="es-ES"/>
        </w:rPr>
        <w:t>, incide Anatoli Annenkov, estratega de Société Générale.</w:t>
      </w: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A corto plazo, las pe</w:t>
      </w:r>
      <w:r w:rsidR="00D2073E">
        <w:rPr>
          <w:rFonts w:ascii="Times New Roman" w:eastAsia="Times New Roman" w:hAnsi="Times New Roman" w:cs="Times New Roman"/>
          <w:sz w:val="24"/>
          <w:szCs w:val="24"/>
          <w:lang w:eastAsia="es-ES"/>
        </w:rPr>
        <w:t>rspectivas no son las mejores. “</w:t>
      </w:r>
      <w:r w:rsidRPr="001C1C98">
        <w:rPr>
          <w:rFonts w:ascii="Times New Roman" w:eastAsia="Times New Roman" w:hAnsi="Times New Roman" w:cs="Times New Roman"/>
          <w:sz w:val="24"/>
          <w:szCs w:val="24"/>
          <w:lang w:eastAsia="es-ES"/>
        </w:rPr>
        <w:t>Hay razones para pensar que la producción podría aumentar a corto plazo. Los precios europeos del gas natural han bajado constantemente en los últimos tres meses, ya que el clima más benigno y la menor demanda industrial han mantenido el almacenamiento muy por encima de su media estacional. Esto podría dar a las empresas que han estado produciendo por debajo de su capacidad ante el aumento de los costes la oportunidad de aumentar la producción. Estos últimos movimientos también pueden explicar en parte por qué el PMI de producción manufacturera ha empezado a invertir parte de los descensos del año pasado, tras parecer tocar fondo en septiembre (aunque sigue en un nivel coherente</w:t>
      </w:r>
      <w:r w:rsidR="00D2073E">
        <w:rPr>
          <w:rFonts w:ascii="Times New Roman" w:eastAsia="Times New Roman" w:hAnsi="Times New Roman" w:cs="Times New Roman"/>
          <w:sz w:val="24"/>
          <w:szCs w:val="24"/>
          <w:lang w:eastAsia="es-ES"/>
        </w:rPr>
        <w:t xml:space="preserve"> con la recesión manufacturera)”</w:t>
      </w:r>
      <w:r w:rsidRPr="001C1C98">
        <w:rPr>
          <w:rFonts w:ascii="Times New Roman" w:eastAsia="Times New Roman" w:hAnsi="Times New Roman" w:cs="Times New Roman"/>
          <w:sz w:val="24"/>
          <w:szCs w:val="24"/>
          <w:lang w:eastAsia="es-ES"/>
        </w:rPr>
        <w:t>, plantea Saunders, de Capital Economics.</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36E54" w:rsidRPr="001C1C98">
        <w:rPr>
          <w:rFonts w:ascii="Times New Roman" w:eastAsia="Times New Roman" w:hAnsi="Times New Roman" w:cs="Times New Roman"/>
          <w:sz w:val="24"/>
          <w:szCs w:val="24"/>
          <w:lang w:eastAsia="es-ES"/>
        </w:rPr>
        <w:t xml:space="preserve">Sin embargo, a pesar de estos aspectos positivos, las perspectivas siguen siendo sombrías. Volver a poner en marcha una producción paralizada puede llevar meses en el caso de las tecnologías que consumen mucha energía, como los hornos industriales, y parece que las empresas necesitan que los precios bajen aún más -y que se mantengan así durante algún tiempo- antes de aumentar la producción de forma considerable. De hecho, a pesar de la subida de noviembre, la producción intensiva en energía sigue siendo muy baja más de un año después de que los precios del gas natural retrocedieran desde sus máximos de 2022. Por tanto, cualquier impulso a corto plazo de un posible aumento de la producción intensiva en energía puede ser limitado, incluso si los precios siguen cayendo. Además, aunque el gas natural europeo se ha abaratado, sigue siendo un 60% más caro que </w:t>
      </w:r>
      <w:r>
        <w:rPr>
          <w:rFonts w:ascii="Times New Roman" w:eastAsia="Times New Roman" w:hAnsi="Times New Roman" w:cs="Times New Roman"/>
          <w:sz w:val="24"/>
          <w:szCs w:val="24"/>
          <w:lang w:eastAsia="es-ES"/>
        </w:rPr>
        <w:t>su media anterior a la pandemia”</w:t>
      </w:r>
      <w:r w:rsidR="00F36E54" w:rsidRPr="001C1C98">
        <w:rPr>
          <w:rFonts w:ascii="Times New Roman" w:eastAsia="Times New Roman" w:hAnsi="Times New Roman" w:cs="Times New Roman"/>
          <w:sz w:val="24"/>
          <w:szCs w:val="24"/>
          <w:lang w:eastAsia="es-ES"/>
        </w:rPr>
        <w:t>, prosigue Saunders.</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Las cosas no pintan mucho me</w:t>
      </w:r>
      <w:r w:rsidR="00D2073E">
        <w:rPr>
          <w:rFonts w:ascii="Times New Roman" w:eastAsia="Times New Roman" w:hAnsi="Times New Roman" w:cs="Times New Roman"/>
          <w:sz w:val="24"/>
          <w:szCs w:val="24"/>
          <w:lang w:eastAsia="es-ES"/>
        </w:rPr>
        <w:t>jor por el lado de la demanda. “</w:t>
      </w:r>
      <w:r w:rsidRPr="001C1C98">
        <w:rPr>
          <w:rFonts w:ascii="Times New Roman" w:eastAsia="Times New Roman" w:hAnsi="Times New Roman" w:cs="Times New Roman"/>
          <w:sz w:val="24"/>
          <w:szCs w:val="24"/>
          <w:lang w:eastAsia="es-ES"/>
        </w:rPr>
        <w:t xml:space="preserve">El débil crecimiento económico está lastrando los pedidos de clientes nacionales y extranjeros. Mientras tanto, en la industria del automóvil, el impulso a la producción derivado de la eliminación gradual de </w:t>
      </w:r>
      <w:r w:rsidRPr="001C1C98">
        <w:rPr>
          <w:rFonts w:ascii="Times New Roman" w:eastAsia="Times New Roman" w:hAnsi="Times New Roman" w:cs="Times New Roman"/>
          <w:sz w:val="24"/>
          <w:szCs w:val="24"/>
          <w:lang w:eastAsia="es-ES"/>
        </w:rPr>
        <w:lastRenderedPageBreak/>
        <w:t>los atrasos acumulados durante la pandemia parece haber agotado su curso, mientras que los nuevos pedidos ofrecen poco apoyo. En el sector de la construcción ocurre algo parecido: el porcentaje de empresas de construcción residencial que declaran haber cancelado pedidos y/o la falta de pedidos como limitación d</w:t>
      </w:r>
      <w:r w:rsidR="00D2073E">
        <w:rPr>
          <w:rFonts w:ascii="Times New Roman" w:eastAsia="Times New Roman" w:hAnsi="Times New Roman" w:cs="Times New Roman"/>
          <w:sz w:val="24"/>
          <w:szCs w:val="24"/>
          <w:lang w:eastAsia="es-ES"/>
        </w:rPr>
        <w:t>e la producción se ha disparado”</w:t>
      </w:r>
      <w:r w:rsidRPr="001C1C98">
        <w:rPr>
          <w:rFonts w:ascii="Times New Roman" w:eastAsia="Times New Roman" w:hAnsi="Times New Roman" w:cs="Times New Roman"/>
          <w:sz w:val="24"/>
          <w:szCs w:val="24"/>
          <w:lang w:eastAsia="es-ES"/>
        </w:rPr>
        <w:t>, desarrolla el analista de Capital Economics.</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 xml:space="preserve">Saunders tampoco ve probable que la industria reciba </w:t>
      </w:r>
      <w:r w:rsidR="00D2073E">
        <w:rPr>
          <w:rFonts w:ascii="Times New Roman" w:eastAsia="Times New Roman" w:hAnsi="Times New Roman" w:cs="Times New Roman"/>
          <w:sz w:val="24"/>
          <w:szCs w:val="24"/>
          <w:lang w:eastAsia="es-ES"/>
        </w:rPr>
        <w:t>ayudas fiscales a gran escala: “</w:t>
      </w:r>
      <w:r w:rsidRPr="001C1C98">
        <w:rPr>
          <w:rFonts w:ascii="Times New Roman" w:eastAsia="Times New Roman" w:hAnsi="Times New Roman" w:cs="Times New Roman"/>
          <w:sz w:val="24"/>
          <w:szCs w:val="24"/>
          <w:lang w:eastAsia="es-ES"/>
        </w:rPr>
        <w:t>Aunque el Gobierno ha logrado elaborar un nuevo presupuesto para el año siguiente al fiasco del freno de la deuda a finales de 2023, es probable que las ayudas sean limitadas. De hecho, el ministro de Finanzas, Christian Lindner, restó importancia a la posibilidad de que se apliquen subsidios relacionados con el crecimiento</w:t>
      </w: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 xml:space="preserve"> similares a la Ley de Reducción de la Inflación estadounidense durante el fin de semana. Dicho esto, ayer se aprobó una ayuda estatal de casi 1.000 millones de euros para que el fabricante de baterías Northvolt construya una nueva fábrica en el norte de Alemania, lo que sugiere que el Gobierno aún puede encontrar financiación para pro</w:t>
      </w:r>
      <w:r w:rsidR="00D2073E">
        <w:rPr>
          <w:rFonts w:ascii="Times New Roman" w:eastAsia="Times New Roman" w:hAnsi="Times New Roman" w:cs="Times New Roman"/>
          <w:sz w:val="24"/>
          <w:szCs w:val="24"/>
          <w:lang w:eastAsia="es-ES"/>
        </w:rPr>
        <w:t>yectos que considera esenciales”. “</w:t>
      </w:r>
      <w:r w:rsidRPr="001C1C98">
        <w:rPr>
          <w:rFonts w:ascii="Times New Roman" w:eastAsia="Times New Roman" w:hAnsi="Times New Roman" w:cs="Times New Roman"/>
          <w:sz w:val="24"/>
          <w:szCs w:val="24"/>
          <w:lang w:eastAsia="es-ES"/>
        </w:rPr>
        <w:t>En consecuencia, creemos que la producción industrial seguirá tendiendo a la baja a lo largo del año, ya que la debilidad de la demanda y los elevados costes de la e</w:t>
      </w:r>
      <w:r w:rsidR="00D2073E">
        <w:rPr>
          <w:rFonts w:ascii="Times New Roman" w:eastAsia="Times New Roman" w:hAnsi="Times New Roman" w:cs="Times New Roman"/>
          <w:sz w:val="24"/>
          <w:szCs w:val="24"/>
          <w:lang w:eastAsia="es-ES"/>
        </w:rPr>
        <w:t>nergía limitan cualquier subida”</w:t>
      </w:r>
      <w:r w:rsidRPr="001C1C98">
        <w:rPr>
          <w:rFonts w:ascii="Times New Roman" w:eastAsia="Times New Roman" w:hAnsi="Times New Roman" w:cs="Times New Roman"/>
          <w:sz w:val="24"/>
          <w:szCs w:val="24"/>
          <w:lang w:eastAsia="es-ES"/>
        </w:rPr>
        <w:t>, concluye.</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36E54" w:rsidRPr="001C1C98">
        <w:rPr>
          <w:rFonts w:ascii="Times New Roman" w:eastAsia="Times New Roman" w:hAnsi="Times New Roman" w:cs="Times New Roman"/>
          <w:sz w:val="24"/>
          <w:szCs w:val="24"/>
          <w:lang w:eastAsia="es-ES"/>
        </w:rPr>
        <w:t>Tras el fallo, la propia estrategia del gobierno anunciada en julio, podría estar en peligro. Los 60.000 millones de euros, o el 2,5% del PIB, del Fondo para el Clima y la Transformación ya no pueden utilizarse debido a la violación del freno de la deuda. Además de menos medidas para la eficiencia energética y el sistema ferroviario, también podría verse afectado negativamente el desarrollo y la ampliación de la indus</w:t>
      </w:r>
      <w:r>
        <w:rPr>
          <w:rFonts w:ascii="Times New Roman" w:eastAsia="Times New Roman" w:hAnsi="Times New Roman" w:cs="Times New Roman"/>
          <w:sz w:val="24"/>
          <w:szCs w:val="24"/>
          <w:lang w:eastAsia="es-ES"/>
        </w:rPr>
        <w:t>tria alemana de semiconductores”</w:t>
      </w:r>
      <w:r w:rsidR="00F36E54" w:rsidRPr="001C1C98">
        <w:rPr>
          <w:rFonts w:ascii="Times New Roman" w:eastAsia="Times New Roman" w:hAnsi="Times New Roman" w:cs="Times New Roman"/>
          <w:sz w:val="24"/>
          <w:szCs w:val="24"/>
          <w:lang w:eastAsia="es-ES"/>
        </w:rPr>
        <w:t>, apunta también</w:t>
      </w:r>
      <w:r>
        <w:rPr>
          <w:rFonts w:ascii="Times New Roman" w:eastAsia="Times New Roman" w:hAnsi="Times New Roman" w:cs="Times New Roman"/>
          <w:sz w:val="24"/>
          <w:szCs w:val="24"/>
          <w:lang w:eastAsia="es-ES"/>
        </w:rPr>
        <w:t xml:space="preserve"> desde UniCredit Andreas Rees. “</w:t>
      </w:r>
      <w:r w:rsidR="00F36E54" w:rsidRPr="001C1C98">
        <w:rPr>
          <w:rFonts w:ascii="Times New Roman" w:eastAsia="Times New Roman" w:hAnsi="Times New Roman" w:cs="Times New Roman"/>
          <w:sz w:val="24"/>
          <w:szCs w:val="24"/>
          <w:lang w:eastAsia="es-ES"/>
        </w:rPr>
        <w:t>Anteriormente, el gobierno había planeado apoyar a las fábricas de semiconductores, especialmente en Alemania Oriental, con alrededor de 12.000 millones de euros para 2027. Reducir sustancialmente la dependencia de Alemania de los productos de alta tecnología chinos y taiwaneses probablemente requeriría</w:t>
      </w:r>
      <w:r>
        <w:rPr>
          <w:rFonts w:ascii="Times New Roman" w:eastAsia="Times New Roman" w:hAnsi="Times New Roman" w:cs="Times New Roman"/>
          <w:sz w:val="24"/>
          <w:szCs w:val="24"/>
          <w:lang w:eastAsia="es-ES"/>
        </w:rPr>
        <w:t xml:space="preserve"> incluso más dinero, y no menos”</w:t>
      </w:r>
      <w:r w:rsidR="00F36E54" w:rsidRPr="001C1C98">
        <w:rPr>
          <w:rFonts w:ascii="Times New Roman" w:eastAsia="Times New Roman" w:hAnsi="Times New Roman" w:cs="Times New Roman"/>
          <w:sz w:val="24"/>
          <w:szCs w:val="24"/>
          <w:lang w:eastAsia="es-ES"/>
        </w:rPr>
        <w:t>.</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36E54" w:rsidRPr="001C1C98">
        <w:rPr>
          <w:rFonts w:ascii="Times New Roman" w:eastAsia="Times New Roman" w:hAnsi="Times New Roman" w:cs="Times New Roman"/>
          <w:sz w:val="24"/>
          <w:szCs w:val="24"/>
          <w:lang w:eastAsia="es-ES"/>
        </w:rPr>
        <w:t xml:space="preserve">El panorama a corto plazo de la industria alemana ofrece muy pocos motivos para el optimismo. La deflación de la cartera de pedidos de los dos últimos años deja huellas claras, así como la continua incertidumbre energética y política. </w:t>
      </w:r>
      <w:r w:rsidR="00F36E54" w:rsidRPr="00AD0941">
        <w:rPr>
          <w:rFonts w:ascii="Times New Roman" w:eastAsia="Times New Roman" w:hAnsi="Times New Roman" w:cs="Times New Roman"/>
          <w:color w:val="FF0000"/>
          <w:sz w:val="24"/>
          <w:szCs w:val="24"/>
          <w:u w:val="single"/>
          <w:lang w:eastAsia="es-ES"/>
        </w:rPr>
        <w:t>Con un aterrizaje suave o duro de la economía de EEUU y todavía muy poco impulso de crecimiento positivo en China, es probable que la demanda externa de la producción industrial alemana siga siendo débil</w:t>
      </w:r>
      <w:r w:rsidR="00F36E54" w:rsidRPr="001C1C98">
        <w:rPr>
          <w:rFonts w:ascii="Times New Roman" w:eastAsia="Times New Roman" w:hAnsi="Times New Roman" w:cs="Times New Roman"/>
          <w:sz w:val="24"/>
          <w:szCs w:val="24"/>
          <w:lang w:eastAsia="es-ES"/>
        </w:rPr>
        <w:t>. La única mejora podría venir de un giro en el ciclo de inventarios. Sin embargo, aunque hay algunas señales muy tímidas de reducción de inventarios, aún habría que esperar hasta finales de la primavera para ver un impacto significativo en la producción r</w:t>
      </w:r>
      <w:r>
        <w:rPr>
          <w:rFonts w:ascii="Times New Roman" w:eastAsia="Times New Roman" w:hAnsi="Times New Roman" w:cs="Times New Roman"/>
          <w:sz w:val="24"/>
          <w:szCs w:val="24"/>
          <w:lang w:eastAsia="es-ES"/>
        </w:rPr>
        <w:t>eal”</w:t>
      </w:r>
      <w:r w:rsidR="00F36E54" w:rsidRPr="001C1C98">
        <w:rPr>
          <w:rFonts w:ascii="Times New Roman" w:eastAsia="Times New Roman" w:hAnsi="Times New Roman" w:cs="Times New Roman"/>
          <w:sz w:val="24"/>
          <w:szCs w:val="24"/>
          <w:lang w:eastAsia="es-ES"/>
        </w:rPr>
        <w:t>, argumenta Brzeski en un otro análisis de ING.</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Pr="001C1C98" w:rsidRDefault="00D2073E"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F36E54" w:rsidRPr="001C1C98">
        <w:rPr>
          <w:rFonts w:ascii="Times New Roman" w:eastAsia="Times New Roman" w:hAnsi="Times New Roman" w:cs="Times New Roman"/>
          <w:sz w:val="24"/>
          <w:szCs w:val="24"/>
          <w:lang w:eastAsia="es-ES"/>
        </w:rPr>
        <w:t>Aunque pensamos que la industria alemana se hundió en el cuarto trimestre, el inminente repunte será, en el mejor de los casos, gradual. De hecho, aunque los pedidos industriales repuntaron en noviembre, el dato principal se vio impulsado por los tradicionalmente volátiles productos de gran consumo, mientras que los pedidos básicos mantuvieron una tendencia a la baja. Ante la debilidad de la confianza y los escasos indicios de cambio de ciclo de los inventarios, creemos que la recuperación de la demanda será larga y lenta. Los malos resultados de la industria y de la construcción en particular, que parecen haberse contagiado de los sombríos datos de las encuestas y de la utilización de la capacidad, son negativos para el cuarto trimestre de 2023. En consonancia con ello, hemos recortado la previsión de crecimiento del PIB al -0,4% intertrimestral, c</w:t>
      </w:r>
      <w:r>
        <w:rPr>
          <w:rFonts w:ascii="Times New Roman" w:eastAsia="Times New Roman" w:hAnsi="Times New Roman" w:cs="Times New Roman"/>
          <w:sz w:val="24"/>
          <w:szCs w:val="24"/>
          <w:lang w:eastAsia="es-ES"/>
        </w:rPr>
        <w:t>on riesgos inclinados a la baja”</w:t>
      </w:r>
      <w:r w:rsidR="00F36E54" w:rsidRPr="001C1C98">
        <w:rPr>
          <w:rFonts w:ascii="Times New Roman" w:eastAsia="Times New Roman" w:hAnsi="Times New Roman" w:cs="Times New Roman"/>
          <w:sz w:val="24"/>
          <w:szCs w:val="24"/>
          <w:lang w:eastAsia="es-ES"/>
        </w:rPr>
        <w:t>, escribe Mateusz Urban, economista sénior de Oxford Economics en una nota para clientes.</w:t>
      </w:r>
    </w:p>
    <w:p w:rsidR="00F36E54" w:rsidRPr="001C1C98" w:rsidRDefault="00F36E54" w:rsidP="00F36E5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36E54" w:rsidRDefault="00F36E54"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851FBD">
        <w:rPr>
          <w:rFonts w:ascii="Times New Roman" w:eastAsia="Times New Roman" w:hAnsi="Times New Roman" w:cs="Times New Roman"/>
          <w:color w:val="FF0000"/>
          <w:sz w:val="24"/>
          <w:szCs w:val="24"/>
          <w:u w:val="single"/>
          <w:lang w:eastAsia="es-ES"/>
        </w:rPr>
        <w:t>A más largo plazo, Brzeski y B</w:t>
      </w:r>
      <w:r w:rsidR="00D2073E">
        <w:rPr>
          <w:rFonts w:ascii="Times New Roman" w:eastAsia="Times New Roman" w:hAnsi="Times New Roman" w:cs="Times New Roman"/>
          <w:color w:val="FF0000"/>
          <w:sz w:val="24"/>
          <w:szCs w:val="24"/>
          <w:u w:val="single"/>
          <w:lang w:eastAsia="es-ES"/>
        </w:rPr>
        <w:t>iehl, de ING, lo tienen claro: “</w:t>
      </w:r>
      <w:r w:rsidRPr="00851FBD">
        <w:rPr>
          <w:rFonts w:ascii="Times New Roman" w:eastAsia="Times New Roman" w:hAnsi="Times New Roman" w:cs="Times New Roman"/>
          <w:color w:val="FF0000"/>
          <w:sz w:val="24"/>
          <w:szCs w:val="24"/>
          <w:u w:val="single"/>
          <w:lang w:eastAsia="es-ES"/>
        </w:rPr>
        <w:t>Alemania ha demostrado regularmente en el pasado que puede dominar las crisis. En la coyuntura actual, sin embargo, el remedio para los actuales problemas económicos del país no es sencillo. Hace falta una larga lista de medidas políticas, reformas estructurales e inversiones para que la economía recupere su velocidad de crucero. Hace más de 20 años (cuando se habló la p</w:t>
      </w:r>
      <w:r w:rsidR="00D2073E">
        <w:rPr>
          <w:rFonts w:ascii="Times New Roman" w:eastAsia="Times New Roman" w:hAnsi="Times New Roman" w:cs="Times New Roman"/>
          <w:color w:val="FF0000"/>
          <w:sz w:val="24"/>
          <w:szCs w:val="24"/>
          <w:u w:val="single"/>
          <w:lang w:eastAsia="es-ES"/>
        </w:rPr>
        <w:t>rimera vez de Alemania como “hombre enfermo”</w:t>
      </w:r>
      <w:r w:rsidRPr="00851FBD">
        <w:rPr>
          <w:rFonts w:ascii="Times New Roman" w:eastAsia="Times New Roman" w:hAnsi="Times New Roman" w:cs="Times New Roman"/>
          <w:color w:val="FF0000"/>
          <w:sz w:val="24"/>
          <w:szCs w:val="24"/>
          <w:u w:val="single"/>
          <w:lang w:eastAsia="es-ES"/>
        </w:rPr>
        <w:t xml:space="preserve"> de Europa), transcurrieron unos cinco años entre el primer diagnóstico y el inicio de reformas estructurales serias. Es</w:t>
      </w:r>
      <w:r w:rsidR="00D2073E">
        <w:rPr>
          <w:rFonts w:ascii="Times New Roman" w:eastAsia="Times New Roman" w:hAnsi="Times New Roman" w:cs="Times New Roman"/>
          <w:color w:val="FF0000"/>
          <w:sz w:val="24"/>
          <w:szCs w:val="24"/>
          <w:u w:val="single"/>
          <w:lang w:eastAsia="es-ES"/>
        </w:rPr>
        <w:t>peremos que esta vez sean menos”</w:t>
      </w:r>
      <w:r w:rsidRPr="00851FBD">
        <w:rPr>
          <w:rFonts w:ascii="Times New Roman" w:eastAsia="Times New Roman" w:hAnsi="Times New Roman" w:cs="Times New Roman"/>
          <w:color w:val="FF0000"/>
          <w:sz w:val="24"/>
          <w:szCs w:val="24"/>
          <w:u w:val="single"/>
          <w:lang w:eastAsia="es-ES"/>
        </w:rPr>
        <w:t>.</w:t>
      </w:r>
    </w:p>
    <w:p w:rsidR="00D2073E" w:rsidRDefault="00D2073E" w:rsidP="00F36E5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 xml:space="preserve">- </w:t>
      </w:r>
      <w:r w:rsidRPr="00D2073E">
        <w:rPr>
          <w:rFonts w:ascii="Times New Roman" w:eastAsia="Times New Roman" w:hAnsi="Times New Roman" w:cs="Times New Roman"/>
          <w:sz w:val="24"/>
          <w:szCs w:val="24"/>
          <w:u w:val="single"/>
          <w:lang w:eastAsia="es-ES"/>
        </w:rPr>
        <w:t>China superó en 2023 a Japón y Alemania: ya es la mayor exportadora mundial de coches</w:t>
      </w:r>
      <w:r w:rsidRPr="00D2073E">
        <w:rPr>
          <w:rFonts w:ascii="Times New Roman" w:eastAsia="Times New Roman" w:hAnsi="Times New Roman" w:cs="Times New Roman"/>
          <w:sz w:val="24"/>
          <w:szCs w:val="24"/>
          <w:lang w:eastAsia="es-ES"/>
        </w:rPr>
        <w:t xml:space="preserve"> (Vozpópuli - </w:t>
      </w:r>
      <w:r w:rsidRPr="00D2073E">
        <w:rPr>
          <w:rFonts w:ascii="Times New Roman" w:eastAsia="Times New Roman" w:hAnsi="Times New Roman" w:cs="Times New Roman"/>
          <w:b/>
          <w:sz w:val="24"/>
          <w:szCs w:val="24"/>
          <w:lang w:eastAsia="es-ES"/>
        </w:rPr>
        <w:t>16/1/24</w:t>
      </w:r>
      <w:r w:rsidRPr="00D2073E">
        <w:rPr>
          <w:rFonts w:ascii="Times New Roman" w:eastAsia="Times New Roman" w:hAnsi="Times New Roman" w:cs="Times New Roman"/>
          <w:sz w:val="24"/>
          <w:szCs w:val="24"/>
          <w:lang w:eastAsia="es-ES"/>
        </w:rPr>
        <w:t>)</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D2073E">
        <w:rPr>
          <w:rFonts w:ascii="Times New Roman" w:eastAsia="Times New Roman" w:hAnsi="Times New Roman" w:cs="Times New Roman"/>
          <w:color w:val="FF0000"/>
          <w:sz w:val="24"/>
          <w:szCs w:val="24"/>
          <w:lang w:eastAsia="es-ES"/>
        </w:rPr>
        <w:t>Europa abrió las puertas a China con el coche eléctrico y le ha permitido en apenas cinco años convertir a su industria automovilística en la mayor exportadora mundial</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(Por Alfonso Aguilera)</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2073E">
        <w:rPr>
          <w:rFonts w:ascii="Times New Roman" w:eastAsia="Times New Roman" w:hAnsi="Times New Roman" w:cs="Times New Roman"/>
          <w:color w:val="FF0000"/>
          <w:sz w:val="24"/>
          <w:szCs w:val="24"/>
          <w:u w:val="single"/>
          <w:lang w:eastAsia="es-ES"/>
        </w:rPr>
        <w:t>China finalizó 2023 como líder mundial entre los países exportadores de vehículos, según estimaciones de una de las principales patronales del sector, que cree que el gigante asiático logró mantener al cierre del año la ventaja sobre Japón obtenida a principios del ejercicio.</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La proyecciones que maneja la Asociación de Turismos de China (CPCA) apuntan a que el país podría haber terminado 2023 con unas ventas exteriores de en torno a</w:t>
      </w:r>
      <w:r>
        <w:rPr>
          <w:rFonts w:ascii="Times New Roman" w:eastAsia="Times New Roman" w:hAnsi="Times New Roman" w:cs="Times New Roman"/>
          <w:sz w:val="24"/>
          <w:szCs w:val="24"/>
          <w:lang w:eastAsia="es-ES"/>
        </w:rPr>
        <w:t xml:space="preserve"> los 5,26 millones de unidades -</w:t>
      </w:r>
      <w:r w:rsidRPr="00D2073E">
        <w:rPr>
          <w:rFonts w:ascii="Times New Roman" w:eastAsia="Times New Roman" w:hAnsi="Times New Roman" w:cs="Times New Roman"/>
          <w:sz w:val="24"/>
          <w:szCs w:val="24"/>
          <w:lang w:eastAsia="es-ES"/>
        </w:rPr>
        <w:t>y un valor de unos 102.000 millones de dóla</w:t>
      </w:r>
      <w:r>
        <w:rPr>
          <w:rFonts w:ascii="Times New Roman" w:eastAsia="Times New Roman" w:hAnsi="Times New Roman" w:cs="Times New Roman"/>
          <w:sz w:val="24"/>
          <w:szCs w:val="24"/>
          <w:lang w:eastAsia="es-ES"/>
        </w:rPr>
        <w:t>res-</w:t>
      </w:r>
      <w:r w:rsidRPr="00D2073E">
        <w:rPr>
          <w:rFonts w:ascii="Times New Roman" w:eastAsia="Times New Roman" w:hAnsi="Times New Roman" w:cs="Times New Roman"/>
          <w:sz w:val="24"/>
          <w:szCs w:val="24"/>
          <w:lang w:eastAsia="es-ES"/>
        </w:rPr>
        <w:t>, mientras que Japón lo haría hecho en unos 4,3 millones.</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2073E">
        <w:rPr>
          <w:rFonts w:ascii="Times New Roman" w:eastAsia="Times New Roman" w:hAnsi="Times New Roman" w:cs="Times New Roman"/>
          <w:color w:val="FF0000"/>
          <w:sz w:val="24"/>
          <w:szCs w:val="24"/>
          <w:u w:val="single"/>
          <w:lang w:eastAsia="es-ES"/>
        </w:rPr>
        <w:t>“En 2023, las exportaciones de automóviles de China superarán a las de Japón en casi un millón, y es seguro que China se convertirá en el mayor exportador del mundo”, avanzó el organismo antes de conocer los datos definitivos del comercio internacional chino en 2023 por parte de la Administración General de Aduanas y a la espera también de las cifras oficiales niponas.</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2073E">
        <w:rPr>
          <w:rFonts w:ascii="Times New Roman" w:eastAsia="Times New Roman" w:hAnsi="Times New Roman" w:cs="Times New Roman"/>
          <w:color w:val="FF0000"/>
          <w:sz w:val="24"/>
          <w:szCs w:val="24"/>
          <w:u w:val="single"/>
          <w:lang w:eastAsia="es-ES"/>
        </w:rPr>
        <w:t>En los primeros once meses del año, China vendió unos 4,76 millones de automóviles al resto del mundo por unos 92.700 millones de dólares, lo que supone un aumento de casi un 60% en términos de volumen y de más del 70% en valor. El gigante asiático ya había superado a Japón en el primer trimestre tras haber adelantado ya a Alemania, situada entonces en el segundo puesto, en 2022.</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2073E">
        <w:rPr>
          <w:rFonts w:ascii="Times New Roman" w:eastAsia="Times New Roman" w:hAnsi="Times New Roman" w:cs="Times New Roman"/>
          <w:sz w:val="24"/>
          <w:szCs w:val="24"/>
          <w:lang w:eastAsia="es-ES"/>
        </w:rPr>
        <w:t>Los coches fabricados en China se han vuelto cada vez más competitivos en el mercado global gracias a un estricto control de calidad, una sofisticada cadena industrial y avanzados servicios de mantenimie</w:t>
      </w:r>
      <w:r w:rsidR="00E97009">
        <w:rPr>
          <w:rFonts w:ascii="Times New Roman" w:eastAsia="Times New Roman" w:hAnsi="Times New Roman" w:cs="Times New Roman"/>
          <w:sz w:val="24"/>
          <w:szCs w:val="24"/>
          <w:lang w:eastAsia="es-ES"/>
        </w:rPr>
        <w:t>nto”</w:t>
      </w:r>
      <w:r w:rsidRPr="00D2073E">
        <w:rPr>
          <w:rFonts w:ascii="Times New Roman" w:eastAsia="Times New Roman" w:hAnsi="Times New Roman" w:cs="Times New Roman"/>
          <w:sz w:val="24"/>
          <w:szCs w:val="24"/>
          <w:lang w:eastAsia="es-ES"/>
        </w:rPr>
        <w:t>, indicó en mayo el ingeniero general adjunto de la Asociación China de Fabricantes de Automóviles (CAAM), Xu Haidong.</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E97009">
        <w:rPr>
          <w:rFonts w:ascii="Times New Roman" w:eastAsia="Times New Roman" w:hAnsi="Times New Roman" w:cs="Times New Roman"/>
          <w:color w:val="FF0000"/>
          <w:sz w:val="24"/>
          <w:szCs w:val="24"/>
          <w:u w:val="single"/>
          <w:lang w:eastAsia="es-ES"/>
        </w:rPr>
        <w:t>Esta semana, la CPCA también planteó esa tesis sobre el aumento de las ventas al exterior: no se trata solo de la fuerte demanda en los mercados internacionales o del control sobre la cadena de suministros, sino también de la mayor competitividad de los vehículos chinos gracias a la mejora de la calidad de los impulsados por motores de combustible y, sobre todo, al liderazgo en el segmento de los eléctricos.</w:t>
      </w: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lastRenderedPageBreak/>
        <w:t>Los eléctricos, el “boom” del automóvil chino</w:t>
      </w:r>
    </w:p>
    <w:p w:rsidR="00E97009" w:rsidRPr="00D2073E" w:rsidRDefault="00E97009"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E97009">
        <w:rPr>
          <w:rFonts w:ascii="Times New Roman" w:eastAsia="Times New Roman" w:hAnsi="Times New Roman" w:cs="Times New Roman"/>
          <w:color w:val="FF0000"/>
          <w:sz w:val="24"/>
          <w:szCs w:val="24"/>
          <w:u w:val="single"/>
          <w:lang w:eastAsia="es-ES"/>
        </w:rPr>
        <w:t>Son precisamente los eléctricos los que han puesto a China en el punto de mira, tanto de los compradores internacionales como de las autoridades de otros países productores que empiezan a verlos como una posible amenaza en el marco de sus planes de transición energética.</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E97009">
        <w:rPr>
          <w:rFonts w:ascii="Times New Roman" w:eastAsia="Times New Roman" w:hAnsi="Times New Roman" w:cs="Times New Roman"/>
          <w:b/>
          <w:color w:val="FF0000"/>
          <w:sz w:val="24"/>
          <w:szCs w:val="24"/>
          <w:u w:val="single"/>
          <w:lang w:eastAsia="es-ES"/>
        </w:rPr>
        <w:t>Tras la “guerra” emprendida por Europa contra sus propios coches de combustión imponiendo la llegada acelerada del coche eléctrico penalizando a los motores tradicionales por sus emisiones, la avalancha de coches eléctricos chinos en Europa no se hizo esperar, y la propia Comisión Europea dio inicio en octubre a una investigación sobre las subvenciones que ofrece Pekín a los eléctricos, al considerar que China las emplea</w:t>
      </w:r>
      <w:r w:rsidR="00E97009" w:rsidRPr="00E97009">
        <w:rPr>
          <w:rFonts w:ascii="Times New Roman" w:eastAsia="Times New Roman" w:hAnsi="Times New Roman" w:cs="Times New Roman"/>
          <w:b/>
          <w:color w:val="FF0000"/>
          <w:sz w:val="24"/>
          <w:szCs w:val="24"/>
          <w:u w:val="single"/>
          <w:lang w:eastAsia="es-ES"/>
        </w:rPr>
        <w:t xml:space="preserve"> para “inundar”</w:t>
      </w:r>
      <w:r w:rsidRPr="00E97009">
        <w:rPr>
          <w:rFonts w:ascii="Times New Roman" w:eastAsia="Times New Roman" w:hAnsi="Times New Roman" w:cs="Times New Roman"/>
          <w:b/>
          <w:color w:val="FF0000"/>
          <w:sz w:val="24"/>
          <w:szCs w:val="24"/>
          <w:u w:val="single"/>
          <w:lang w:eastAsia="es-ES"/>
        </w:rPr>
        <w:t xml:space="preserve"> los mercados globales con vehículos más baratos.</w:t>
      </w: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E97009">
        <w:rPr>
          <w:rFonts w:ascii="Times New Roman" w:eastAsia="Times New Roman" w:hAnsi="Times New Roman" w:cs="Times New Roman"/>
          <w:b/>
          <w:color w:val="FF0000"/>
          <w:sz w:val="24"/>
          <w:szCs w:val="24"/>
          <w:u w:val="single"/>
          <w:lang w:eastAsia="es-ES"/>
        </w:rPr>
        <w:t>Analistas citados por la prensa económica china a principios del año pasado ya habían apuntado que las marcas del país asiático se beneficiarán de la prohibición, avalada por el Parlamento Europeo, de la venta de vehículos de gasolina y diésel a partir de 2035 en la Unión Europea.</w:t>
      </w:r>
    </w:p>
    <w:p w:rsidR="00D2073E" w:rsidRPr="00E97009" w:rsidRDefault="00D2073E" w:rsidP="00D2073E">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Además, el Gobierno estadounidense también estaría planteándose una subida de arance</w:t>
      </w:r>
      <w:r w:rsidR="00E97009">
        <w:rPr>
          <w:rFonts w:ascii="Times New Roman" w:eastAsia="Times New Roman" w:hAnsi="Times New Roman" w:cs="Times New Roman"/>
          <w:sz w:val="24"/>
          <w:szCs w:val="24"/>
          <w:lang w:eastAsia="es-ES"/>
        </w:rPr>
        <w:t>les para los eléctricos chinos -sujetos ya a una tasa del 25%-</w:t>
      </w:r>
      <w:r w:rsidRPr="00D2073E">
        <w:rPr>
          <w:rFonts w:ascii="Times New Roman" w:eastAsia="Times New Roman" w:hAnsi="Times New Roman" w:cs="Times New Roman"/>
          <w:sz w:val="24"/>
          <w:szCs w:val="24"/>
          <w:lang w:eastAsia="es-ES"/>
        </w:rPr>
        <w:t xml:space="preserve"> para tratar de reforzar la industria local ante unas importaciones más baratas, según informó a finales de diciembre el rotativo The Wall Street Journal.</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En diciembre, el Ministerio de Industria y Tecnologías de la Información de China anunció que más del 90% de los modelos de vehículos eléctricos del país podrán seguir acogiéndose a las exenciones fiscales ofrecidas por las autoridades desde 2014 para impulsar las ventas, ya que los eléctricos todavía van por detrás de los vehículos tradicionales en lo que a costes se refiere.</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Esta iniciativa se enmarca en un nuevo plan de incentivos fiscales anunciado a mediados del año pasado por las autoridades por importe de unos 73.000 millones de dólares hasta 2027.</w:t>
      </w: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D2073E" w:rsidRPr="00D2073E" w:rsidRDefault="00D2073E" w:rsidP="00D2073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El mejor ejemplo del crecimiento es BYD, que se coronó en el cuarto trimestre de 2023 como mayor vendedor mundial de eléctricos puros por delante de Tesla, con especial presencia en el mercado local: dos de cada cinco vehículos que se venden en China son eléctricos, y estas ventas suponen el 60% del total mundial.</w:t>
      </w:r>
    </w:p>
    <w:p w:rsidR="00D2073E" w:rsidRDefault="00D2073E" w:rsidP="00D2073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Pr="00B14DFE" w:rsidRDefault="00F36E54"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B14DFE">
        <w:rPr>
          <w:rFonts w:ascii="Times New Roman" w:hAnsi="Times New Roman" w:cs="Times New Roman"/>
          <w:b/>
          <w:sz w:val="24"/>
          <w:szCs w:val="24"/>
          <w:shd w:val="clear" w:color="auto" w:fill="FFFFFF"/>
        </w:rPr>
        <w:t>Nota: gracias a la globalización</w:t>
      </w:r>
      <w:r w:rsidR="00C147CC" w:rsidRPr="00B14DFE">
        <w:rPr>
          <w:rFonts w:ascii="Times New Roman" w:hAnsi="Times New Roman" w:cs="Times New Roman"/>
          <w:b/>
          <w:sz w:val="24"/>
          <w:szCs w:val="24"/>
          <w:shd w:val="clear" w:color="auto" w:fill="FFFFFF"/>
        </w:rPr>
        <w:t>,</w:t>
      </w:r>
      <w:r w:rsidRPr="00B14DFE">
        <w:rPr>
          <w:rFonts w:ascii="Times New Roman" w:hAnsi="Times New Roman" w:cs="Times New Roman"/>
          <w:b/>
          <w:sz w:val="24"/>
          <w:szCs w:val="24"/>
          <w:shd w:val="clear" w:color="auto" w:fill="FFFFFF"/>
        </w:rPr>
        <w:t xml:space="preserve"> hasta el </w:t>
      </w:r>
      <w:r w:rsidR="00C147CC" w:rsidRPr="00B14DFE">
        <w:rPr>
          <w:rFonts w:ascii="Times New Roman" w:hAnsi="Times New Roman" w:cs="Times New Roman"/>
          <w:b/>
          <w:sz w:val="24"/>
          <w:szCs w:val="24"/>
          <w:shd w:val="clear" w:color="auto" w:fill="FFFFFF"/>
        </w:rPr>
        <w:t>“</w:t>
      </w:r>
      <w:r w:rsidRPr="00B14DFE">
        <w:rPr>
          <w:rFonts w:ascii="Times New Roman" w:hAnsi="Times New Roman" w:cs="Times New Roman"/>
          <w:b/>
          <w:sz w:val="24"/>
          <w:szCs w:val="24"/>
          <w:shd w:val="clear" w:color="auto" w:fill="FFFFFF"/>
        </w:rPr>
        <w:t>das auto</w:t>
      </w:r>
      <w:r w:rsidR="00C147CC" w:rsidRPr="00B14DFE">
        <w:rPr>
          <w:rFonts w:ascii="Times New Roman" w:hAnsi="Times New Roman" w:cs="Times New Roman"/>
          <w:b/>
          <w:sz w:val="24"/>
          <w:szCs w:val="24"/>
          <w:shd w:val="clear" w:color="auto" w:fill="FFFFFF"/>
        </w:rPr>
        <w:t>” (VW)</w:t>
      </w:r>
      <w:r w:rsidRPr="00B14DFE">
        <w:rPr>
          <w:rFonts w:ascii="Times New Roman" w:hAnsi="Times New Roman" w:cs="Times New Roman"/>
          <w:b/>
          <w:sz w:val="24"/>
          <w:szCs w:val="24"/>
          <w:shd w:val="clear" w:color="auto" w:fill="FFFFFF"/>
        </w:rPr>
        <w:t xml:space="preserve">, </w:t>
      </w:r>
      <w:r w:rsidR="00C147CC" w:rsidRPr="00B14DFE">
        <w:rPr>
          <w:rFonts w:ascii="Times New Roman" w:hAnsi="Times New Roman" w:cs="Times New Roman"/>
          <w:b/>
          <w:sz w:val="24"/>
          <w:szCs w:val="24"/>
          <w:shd w:val="clear" w:color="auto" w:fill="FFFFFF"/>
        </w:rPr>
        <w:t>“</w:t>
      </w:r>
      <w:r w:rsidRPr="00B14DFE">
        <w:rPr>
          <w:rFonts w:ascii="Times New Roman" w:hAnsi="Times New Roman" w:cs="Times New Roman"/>
          <w:b/>
          <w:sz w:val="24"/>
          <w:szCs w:val="24"/>
          <w:shd w:val="clear" w:color="auto" w:fill="FFFFFF"/>
        </w:rPr>
        <w:t>kaput</w:t>
      </w:r>
      <w:r w:rsidR="00B14DFE">
        <w:rPr>
          <w:rFonts w:ascii="Times New Roman" w:hAnsi="Times New Roman" w:cs="Times New Roman"/>
          <w:b/>
          <w:sz w:val="24"/>
          <w:szCs w:val="24"/>
          <w:shd w:val="clear" w:color="auto" w:fill="FFFFFF"/>
        </w:rPr>
        <w:t>t</w:t>
      </w:r>
      <w:r w:rsidR="00C147CC" w:rsidRPr="00B14DFE">
        <w:rPr>
          <w:rFonts w:ascii="Times New Roman" w:hAnsi="Times New Roman" w:cs="Times New Roman"/>
          <w:b/>
          <w:sz w:val="24"/>
          <w:szCs w:val="24"/>
          <w:shd w:val="clear" w:color="auto" w:fill="FFFFFF"/>
        </w:rPr>
        <w:t>” (ahora, importan autos de Ch</w:t>
      </w:r>
      <w:r w:rsidR="00B769CF" w:rsidRPr="00B14DFE">
        <w:rPr>
          <w:rFonts w:ascii="Times New Roman" w:hAnsi="Times New Roman" w:cs="Times New Roman"/>
          <w:b/>
          <w:sz w:val="24"/>
          <w:szCs w:val="24"/>
          <w:shd w:val="clear" w:color="auto" w:fill="FFFFFF"/>
        </w:rPr>
        <w:t xml:space="preserve">ina). El multilateralismo, le ha servido a Alemania para destruir su propia industria. </w:t>
      </w:r>
      <w:r w:rsidR="00B14DFE">
        <w:rPr>
          <w:rFonts w:ascii="Times New Roman" w:hAnsi="Times New Roman" w:cs="Times New Roman"/>
          <w:b/>
          <w:sz w:val="24"/>
          <w:szCs w:val="24"/>
          <w:shd w:val="clear" w:color="auto" w:fill="FFFFFF"/>
        </w:rPr>
        <w:t>Tanto “dieselgate” (</w:t>
      </w:r>
      <w:r w:rsidR="00B14DFE" w:rsidRPr="00B14DFE">
        <w:rPr>
          <w:rFonts w:ascii="Times New Roman" w:hAnsi="Times New Roman" w:cs="Times New Roman"/>
          <w:b/>
          <w:sz w:val="24"/>
          <w:szCs w:val="24"/>
          <w:shd w:val="clear" w:color="auto" w:fill="FFFFFF"/>
        </w:rPr>
        <w:t>escándalo relacionado con las emisiones contaminantes de 11 millones de vehículos de las marcas Volkswagen, Audi, SEAT, Škoda y ...</w:t>
      </w:r>
      <w:r w:rsidR="00B14DFE">
        <w:rPr>
          <w:rFonts w:ascii="Times New Roman" w:hAnsi="Times New Roman" w:cs="Times New Roman"/>
          <w:b/>
          <w:sz w:val="24"/>
          <w:szCs w:val="24"/>
          <w:shd w:val="clear" w:color="auto" w:fill="FFFFFF"/>
        </w:rPr>
        <w:t>), para terminar comprando los coches eléctricos chinos. Pero no se trata solo de “das auto”…</w:t>
      </w:r>
    </w:p>
    <w:p w:rsidR="00B769CF" w:rsidRPr="00B14DFE" w:rsidRDefault="00B769CF"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B769CF" w:rsidRPr="00B14DFE" w:rsidRDefault="00B769CF"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B14DFE">
        <w:rPr>
          <w:rFonts w:ascii="Times New Roman" w:hAnsi="Times New Roman" w:cs="Times New Roman"/>
          <w:b/>
          <w:sz w:val="24"/>
          <w:szCs w:val="24"/>
          <w:shd w:val="clear" w:color="auto" w:fill="FFFFFF"/>
        </w:rPr>
        <w:t>¿Nos comen los chinos?</w:t>
      </w:r>
    </w:p>
    <w:p w:rsidR="00B769CF" w:rsidRPr="00B14DFE" w:rsidRDefault="00B769CF"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B769CF" w:rsidRPr="00B14DFE" w:rsidRDefault="00B769C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B14DFE">
        <w:rPr>
          <w:rFonts w:ascii="Times New Roman" w:hAnsi="Times New Roman" w:cs="Times New Roman"/>
          <w:sz w:val="24"/>
          <w:szCs w:val="24"/>
          <w:shd w:val="clear" w:color="auto" w:fill="FFFFFF"/>
        </w:rPr>
        <w:t>Alemania es otro de los países europeos que se han rendido a la llegada de los coches eléctricos chinos. Y es que en el primer trimestre de este año se han vendido más del triple de estos vehículos en comparación con el mismo periodo del año pasado. (Motor 16 - 22/5/23)</w:t>
      </w:r>
    </w:p>
    <w:p w:rsidR="00B769CF" w:rsidRPr="00B14DFE" w:rsidRDefault="00B769CF"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B769CF" w:rsidRPr="00B14DFE" w:rsidRDefault="00B769CF"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sz w:val="24"/>
          <w:szCs w:val="24"/>
          <w:shd w:val="clear" w:color="auto" w:fill="FFFFFF"/>
        </w:rPr>
        <w:lastRenderedPageBreak/>
        <w:t xml:space="preserve">La oficina oficial de estadísticas de Alemania es quien ha revelado que el 28,2% de los coches eléctricos importados al país durante el primer trimestre de este año 2023, procedían </w:t>
      </w:r>
      <w:r w:rsidRPr="00B14DFE">
        <w:rPr>
          <w:rFonts w:ascii="Times New Roman" w:hAnsi="Times New Roman" w:cs="Times New Roman"/>
          <w:color w:val="FF0000"/>
          <w:sz w:val="24"/>
          <w:szCs w:val="24"/>
          <w:u w:val="single"/>
          <w:shd w:val="clear" w:color="auto" w:fill="FFFFFF"/>
        </w:rPr>
        <w:t>precisamente de China. Esta cifra contrasta con el 7,8% registrado durante el mismo periodo de 2022 en Alemania, lo que deja patente la creciente presencia de China en el c</w:t>
      </w:r>
      <w:r w:rsidR="00E97009" w:rsidRPr="00B14DFE">
        <w:rPr>
          <w:rFonts w:ascii="Times New Roman" w:hAnsi="Times New Roman" w:cs="Times New Roman"/>
          <w:color w:val="FF0000"/>
          <w:sz w:val="24"/>
          <w:szCs w:val="24"/>
          <w:u w:val="single"/>
          <w:shd w:val="clear" w:color="auto" w:fill="FFFFFF"/>
        </w:rPr>
        <w:t>ontrol global de los vehículos “0 emisiones”</w:t>
      </w:r>
      <w:r w:rsidRPr="00B14DFE">
        <w:rPr>
          <w:rFonts w:ascii="Times New Roman" w:hAnsi="Times New Roman" w:cs="Times New Roman"/>
          <w:color w:val="FF0000"/>
          <w:sz w:val="24"/>
          <w:szCs w:val="24"/>
          <w:u w:val="single"/>
          <w:shd w:val="clear" w:color="auto" w:fill="FFFFFF"/>
        </w:rPr>
        <w:t>.</w:t>
      </w:r>
    </w:p>
    <w:p w:rsidR="007C42D2"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shd w:val="clear" w:color="auto" w:fill="FFFFFF"/>
        </w:rPr>
      </w:pPr>
    </w:p>
    <w:p w:rsidR="007C42D2" w:rsidRPr="00B14DFE"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color w:val="FF0000"/>
          <w:sz w:val="24"/>
          <w:szCs w:val="24"/>
          <w:u w:val="single"/>
          <w:shd w:val="clear" w:color="auto" w:fill="FFFFFF"/>
        </w:rPr>
        <w:t>Los desafíos de Alemania van mucho más allá de las importaciones de coches eléctricos. Y es que los datos revelan un descenso del 23,9% en las exportaciones alemanas de vehículos nuevos a China respecto al mismo trimestre del año pasado. Pero el dominio de China en Alemania no solo se centra en los coches eléctricos, porque dicho informe también revela que el 86% de los ordenadores, el 67,8% de los smartphone o el 39,2% de las baterías de iones de litio que han llegado a Alemania en el último trimestre del año, eran originarios de China. Con ello se deja claro la creciente dependencia en las importaciones chinas, lo que plantea aún más preocupaciones para la economía de Alemania.</w:t>
      </w:r>
      <w:r w:rsidR="00E10568" w:rsidRPr="00B14DFE">
        <w:rPr>
          <w:rFonts w:ascii="Times New Roman" w:hAnsi="Times New Roman" w:cs="Times New Roman"/>
          <w:color w:val="FF0000"/>
          <w:sz w:val="24"/>
          <w:szCs w:val="24"/>
          <w:u w:val="single"/>
          <w:shd w:val="clear" w:color="auto" w:fill="FFFFFF"/>
        </w:rPr>
        <w:t xml:space="preserve"> </w:t>
      </w:r>
      <w:r w:rsidRPr="00B14DFE">
        <w:rPr>
          <w:rFonts w:ascii="Times New Roman" w:hAnsi="Times New Roman" w:cs="Times New Roman"/>
          <w:color w:val="FF0000"/>
          <w:sz w:val="24"/>
          <w:szCs w:val="24"/>
          <w:u w:val="single"/>
          <w:shd w:val="clear" w:color="auto" w:fill="FFFFFF"/>
        </w:rPr>
        <w:t>“Muchos productos para la vida cotidiana, pero también bienes para la transición energética, ahora provienen en gran medida de China”, señaló la oficina oficial de estadísticas.</w:t>
      </w:r>
    </w:p>
    <w:p w:rsidR="007C42D2" w:rsidRPr="00B14DFE"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p>
    <w:p w:rsidR="007C42D2" w:rsidRPr="00B14DFE"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color w:val="FF0000"/>
          <w:sz w:val="24"/>
          <w:szCs w:val="24"/>
          <w:u w:val="single"/>
          <w:shd w:val="clear" w:color="auto" w:fill="FFFFFF"/>
        </w:rPr>
        <w:t>Se espera que la</w:t>
      </w:r>
      <w:r w:rsidR="00E97009" w:rsidRPr="00B14DFE">
        <w:rPr>
          <w:rFonts w:ascii="Times New Roman" w:hAnsi="Times New Roman" w:cs="Times New Roman"/>
          <w:color w:val="FF0000"/>
          <w:sz w:val="24"/>
          <w:szCs w:val="24"/>
          <w:u w:val="single"/>
          <w:shd w:val="clear" w:color="auto" w:fill="FFFFFF"/>
        </w:rPr>
        <w:t xml:space="preserve"> cantidad de coches eléctricos “made in China”</w:t>
      </w:r>
      <w:r w:rsidRPr="00B14DFE">
        <w:rPr>
          <w:rFonts w:ascii="Times New Roman" w:hAnsi="Times New Roman" w:cs="Times New Roman"/>
          <w:color w:val="FF0000"/>
          <w:sz w:val="24"/>
          <w:szCs w:val="24"/>
          <w:u w:val="single"/>
          <w:shd w:val="clear" w:color="auto" w:fill="FFFFFF"/>
        </w:rPr>
        <w:t xml:space="preserve"> y vendidos fuera de sus fronteras crezca de forma considerable en los próximos años. Los fabricantes locales exportaron unos dos millones de vehículos el año pasado, lo que significa multiplicar por cuatro la cifra del año 2010. Y si todo va por el mismo camino, se prevé que las exportaciones de automóviles chinos van a superar los 3 millones de unidades este mismo año.</w:t>
      </w:r>
    </w:p>
    <w:p w:rsidR="007C42D2" w:rsidRPr="00B14DFE"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p>
    <w:p w:rsidR="007C42D2"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color w:val="FF0000"/>
          <w:sz w:val="24"/>
          <w:szCs w:val="24"/>
          <w:u w:val="single"/>
          <w:shd w:val="clear" w:color="auto" w:fill="FFFFFF"/>
        </w:rPr>
        <w:t>El gigante BYD es quien está sacando mayor rédito a la demanda de coches eléctricos chinos fuera de sus fronteras. El año pasado exportó 56.000 unidades, pero ya tiene en su punto de mira al Tesla, al que quiere superar para colocarse como el mayor fabricante a nivel mundial de coches eléctricos. Otra firma clave es NIO, quien también está ampliando sus fronteras de manera exponencial y ya ha confirmado el lanzamiento de nuevas submarcas para vender coches eléctricos asequibles en Europa. Aunque también parecen haberse fijado en Estados Unidos.</w:t>
      </w:r>
    </w:p>
    <w:p w:rsidR="00B14DFE" w:rsidRDefault="00B14DFE" w:rsidP="0044272D">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p>
    <w:p w:rsidR="00B14DFE" w:rsidRPr="00E67D1A" w:rsidRDefault="00E67D1A" w:rsidP="0044272D">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Nota: El </w:t>
      </w:r>
      <w:r w:rsidRPr="00E67D1A">
        <w:rPr>
          <w:rFonts w:ascii="Times New Roman" w:hAnsi="Times New Roman" w:cs="Times New Roman"/>
          <w:b/>
          <w:sz w:val="24"/>
          <w:szCs w:val="24"/>
          <w:shd w:val="clear" w:color="auto" w:fill="FFFFFF"/>
        </w:rPr>
        <w:t>fracaso de Alemania: dejó que China se le metiera hasta la cocina económica</w:t>
      </w:r>
    </w:p>
    <w:p w:rsidR="007C42D2" w:rsidRDefault="007C42D2" w:rsidP="0044272D">
      <w:pPr>
        <w:shd w:val="clear" w:color="auto" w:fill="FFFFFF"/>
        <w:spacing w:after="0" w:line="240" w:lineRule="auto"/>
        <w:jc w:val="both"/>
        <w:textAlignment w:val="baseline"/>
        <w:rPr>
          <w:rFonts w:ascii="Times New Roman" w:hAnsi="Times New Roman" w:cs="Times New Roman"/>
          <w:color w:val="FF0000"/>
          <w:sz w:val="24"/>
          <w:szCs w:val="24"/>
          <w:shd w:val="clear" w:color="auto" w:fill="FFFFFF"/>
        </w:rPr>
      </w:pPr>
    </w:p>
    <w:p w:rsidR="00E97009" w:rsidRPr="00B14DFE" w:rsidRDefault="00790108"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Alemania practicó</w:t>
      </w:r>
      <w:r w:rsidR="007C42D2" w:rsidRPr="00B14DFE">
        <w:rPr>
          <w:rFonts w:ascii="Times New Roman" w:hAnsi="Times New Roman" w:cs="Times New Roman"/>
          <w:sz w:val="24"/>
          <w:szCs w:val="24"/>
          <w:shd w:val="clear" w:color="auto" w:fill="FFFFFF"/>
        </w:rPr>
        <w:t xml:space="preserve"> con Rusia la estrategia: “al cambio por el come</w:t>
      </w:r>
      <w:r>
        <w:rPr>
          <w:rFonts w:ascii="Times New Roman" w:hAnsi="Times New Roman" w:cs="Times New Roman"/>
          <w:sz w:val="24"/>
          <w:szCs w:val="24"/>
          <w:shd w:val="clear" w:color="auto" w:fill="FFFFFF"/>
        </w:rPr>
        <w:t>rcio” y falló. Alemania practicó</w:t>
      </w:r>
      <w:r w:rsidR="007C42D2" w:rsidRPr="00B14DFE">
        <w:rPr>
          <w:rFonts w:ascii="Times New Roman" w:hAnsi="Times New Roman" w:cs="Times New Roman"/>
          <w:sz w:val="24"/>
          <w:szCs w:val="24"/>
          <w:shd w:val="clear" w:color="auto" w:fill="FFFFFF"/>
        </w:rPr>
        <w:t xml:space="preserve"> con China la estra</w:t>
      </w:r>
      <w:r w:rsidR="00E10568" w:rsidRPr="00B14DFE">
        <w:rPr>
          <w:rFonts w:ascii="Times New Roman" w:hAnsi="Times New Roman" w:cs="Times New Roman"/>
          <w:sz w:val="24"/>
          <w:szCs w:val="24"/>
          <w:shd w:val="clear" w:color="auto" w:fill="FFFFFF"/>
        </w:rPr>
        <w:t>te</w:t>
      </w:r>
      <w:r w:rsidR="007C42D2" w:rsidRPr="00B14DFE">
        <w:rPr>
          <w:rFonts w:ascii="Times New Roman" w:hAnsi="Times New Roman" w:cs="Times New Roman"/>
          <w:sz w:val="24"/>
          <w:szCs w:val="24"/>
          <w:shd w:val="clear" w:color="auto" w:fill="FFFFFF"/>
        </w:rPr>
        <w:t xml:space="preserve">gia: </w:t>
      </w:r>
      <w:r w:rsidR="00E10568" w:rsidRPr="00B14DFE">
        <w:rPr>
          <w:rFonts w:ascii="Times New Roman" w:hAnsi="Times New Roman" w:cs="Times New Roman"/>
          <w:sz w:val="24"/>
          <w:szCs w:val="24"/>
          <w:shd w:val="clear" w:color="auto" w:fill="FFFFFF"/>
        </w:rPr>
        <w:t>“</w:t>
      </w:r>
      <w:r w:rsidR="007C42D2" w:rsidRPr="00B14DFE">
        <w:rPr>
          <w:rFonts w:ascii="Times New Roman" w:hAnsi="Times New Roman" w:cs="Times New Roman"/>
          <w:sz w:val="24"/>
          <w:szCs w:val="24"/>
          <w:shd w:val="clear" w:color="auto" w:fill="FFFFFF"/>
        </w:rPr>
        <w:t xml:space="preserve">al comercio por el </w:t>
      </w:r>
      <w:r w:rsidR="00E10568" w:rsidRPr="00B14DFE">
        <w:rPr>
          <w:rFonts w:ascii="Times New Roman" w:hAnsi="Times New Roman" w:cs="Times New Roman"/>
          <w:sz w:val="24"/>
          <w:szCs w:val="24"/>
          <w:shd w:val="clear" w:color="auto" w:fill="FFFFFF"/>
        </w:rPr>
        <w:t>inter</w:t>
      </w:r>
      <w:r w:rsidR="007C42D2" w:rsidRPr="00B14DFE">
        <w:rPr>
          <w:rFonts w:ascii="Times New Roman" w:hAnsi="Times New Roman" w:cs="Times New Roman"/>
          <w:sz w:val="24"/>
          <w:szCs w:val="24"/>
          <w:shd w:val="clear" w:color="auto" w:fill="FFFFFF"/>
        </w:rPr>
        <w:t>cambio</w:t>
      </w:r>
      <w:r w:rsidR="00E10568" w:rsidRPr="00B14DFE">
        <w:rPr>
          <w:rFonts w:ascii="Times New Roman" w:hAnsi="Times New Roman" w:cs="Times New Roman"/>
          <w:sz w:val="24"/>
          <w:szCs w:val="24"/>
          <w:shd w:val="clear" w:color="auto" w:fill="FFFFFF"/>
        </w:rPr>
        <w:t>” y falló. Y con ella, Europa</w:t>
      </w:r>
      <w:r w:rsidR="00E97009" w:rsidRPr="00B14DFE">
        <w:rPr>
          <w:rFonts w:ascii="Times New Roman" w:hAnsi="Times New Roman" w:cs="Times New Roman"/>
          <w:sz w:val="24"/>
          <w:szCs w:val="24"/>
          <w:shd w:val="clear" w:color="auto" w:fill="FFFFFF"/>
        </w:rPr>
        <w:t>.</w:t>
      </w:r>
    </w:p>
    <w:p w:rsidR="00E97009" w:rsidRPr="00B14DFE" w:rsidRDefault="00E97009" w:rsidP="0044272D">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97009" w:rsidRPr="00E67D1A" w:rsidRDefault="00E97009" w:rsidP="00E97009">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¿Será un problema de salud mental, de la dirigencia alemana, o solo es una garantía de “doing businees”? ¿Es un ejercicio de ilusionismo o una muestra de debilidad? ¿Es una demostración de avaricia o una prueba de miopía? ¿Es un acto de ceguera voluntaria o puro cinismo “low cost”? ¿Es el precio a pagar por parecer más “eco-friendly”? </w:t>
      </w:r>
    </w:p>
    <w:p w:rsidR="0004705D" w:rsidRPr="00E67D1A" w:rsidRDefault="0004705D" w:rsidP="0004705D">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¿Socios comerciales o rivales?</w:t>
      </w:r>
    </w:p>
    <w:p w:rsidR="0004705D" w:rsidRPr="00E67D1A" w:rsidRDefault="0004705D" w:rsidP="0004705D">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La bigamia de Alemania (del esposo americano, al esposo chino) ¿demasiado “obesos” para compartir cama?</w:t>
      </w:r>
    </w:p>
    <w:p w:rsidR="0004705D" w:rsidRPr="00E67D1A" w:rsidRDefault="0004705D" w:rsidP="0004705D">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¿Se puede dormir con el enemigo? ¿Y cuándo los enemigos son dos, en la misma cama? </w:t>
      </w:r>
    </w:p>
    <w:p w:rsidR="00E67D1A" w:rsidRPr="00E67D1A" w:rsidRDefault="0004705D" w:rsidP="00F36E54">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¿Cómo afecta a la Unión Europea esta inconclusa “menage a trois”?</w:t>
      </w:r>
      <w:r w:rsidR="00E67D1A" w:rsidRPr="00E67D1A">
        <w:rPr>
          <w:rFonts w:ascii="Times New Roman" w:hAnsi="Times New Roman" w:cs="Times New Roman"/>
          <w:b/>
          <w:sz w:val="24"/>
          <w:szCs w:val="24"/>
        </w:rPr>
        <w:t xml:space="preserve"> </w:t>
      </w:r>
      <w:r w:rsidR="002B0F91" w:rsidRPr="00E67D1A">
        <w:rPr>
          <w:rFonts w:ascii="Times New Roman" w:hAnsi="Times New Roman" w:cs="Times New Roman"/>
          <w:b/>
          <w:sz w:val="24"/>
          <w:szCs w:val="24"/>
        </w:rPr>
        <w:t>Alemania tiene que encontra</w:t>
      </w:r>
      <w:r w:rsidR="00617175" w:rsidRPr="00E67D1A">
        <w:rPr>
          <w:rFonts w:ascii="Times New Roman" w:hAnsi="Times New Roman" w:cs="Times New Roman"/>
          <w:b/>
          <w:sz w:val="24"/>
          <w:szCs w:val="24"/>
        </w:rPr>
        <w:t xml:space="preserve">r una respuesta ante esta </w:t>
      </w:r>
      <w:r w:rsidR="002B0F91" w:rsidRPr="00E67D1A">
        <w:rPr>
          <w:rFonts w:ascii="Times New Roman" w:hAnsi="Times New Roman" w:cs="Times New Roman"/>
          <w:b/>
          <w:sz w:val="24"/>
          <w:szCs w:val="24"/>
        </w:rPr>
        <w:t>situación.</w:t>
      </w:r>
      <w:r w:rsidR="00617175" w:rsidRPr="00E67D1A">
        <w:rPr>
          <w:rFonts w:ascii="Times New Roman" w:hAnsi="Times New Roman" w:cs="Times New Roman"/>
          <w:b/>
          <w:sz w:val="24"/>
          <w:szCs w:val="24"/>
        </w:rPr>
        <w:t xml:space="preserve"> Y la Unión Europea, también.</w:t>
      </w:r>
    </w:p>
    <w:p w:rsidR="00F36E54" w:rsidRPr="00E67D1A" w:rsidRDefault="00F36E54" w:rsidP="00F36E54">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“Mundo Senior” (si esto hacen con “nos” (mayores), que no harán con “vos” (jóvenes)</w:t>
      </w:r>
    </w:p>
    <w:p w:rsidR="00E10568" w:rsidRPr="00C147CC" w:rsidRDefault="00E10568" w:rsidP="00F36E54">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extent cx="5731510" cy="3253846"/>
            <wp:effectExtent l="0" t="0" r="2540" b="3810"/>
            <wp:docPr id="100" name="Imagen 100" descr="El paro registrado sube en 25.572 personas en septiembre, hasta 4.72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paro registrado sube en 25.572 personas en septiembre, hasta 4.724.35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253846"/>
                    </a:xfrm>
                    <a:prstGeom prst="rect">
                      <a:avLst/>
                    </a:prstGeom>
                    <a:noFill/>
                    <a:ln>
                      <a:noFill/>
                    </a:ln>
                  </pic:spPr>
                </pic:pic>
              </a:graphicData>
            </a:graphic>
          </wp:inline>
        </w:drawing>
      </w:r>
    </w:p>
    <w:p w:rsidR="00F36E54" w:rsidRPr="00E67D1A" w:rsidRDefault="00DA602B" w:rsidP="00F36E54">
      <w:pPr>
        <w:spacing w:after="0" w:line="240" w:lineRule="auto"/>
        <w:jc w:val="both"/>
        <w:textAlignment w:val="baseline"/>
        <w:rPr>
          <w:rFonts w:ascii="Times New Roman" w:eastAsia="Times New Roman" w:hAnsi="Times New Roman" w:cs="Times New Roman"/>
          <w:b/>
          <w:sz w:val="24"/>
          <w:szCs w:val="24"/>
          <w:lang w:eastAsia="es-ES"/>
        </w:rPr>
      </w:pPr>
      <w:r w:rsidRPr="00E67D1A">
        <w:rPr>
          <w:rFonts w:ascii="Times New Roman" w:eastAsia="Times New Roman" w:hAnsi="Times New Roman" w:cs="Times New Roman"/>
          <w:b/>
          <w:sz w:val="24"/>
          <w:szCs w:val="24"/>
          <w:lang w:eastAsia="es-ES"/>
        </w:rPr>
        <w:t>L</w:t>
      </w:r>
      <w:r w:rsidR="00617175" w:rsidRPr="00E67D1A">
        <w:rPr>
          <w:rFonts w:ascii="Times New Roman" w:eastAsia="Times New Roman" w:hAnsi="Times New Roman" w:cs="Times New Roman"/>
          <w:b/>
          <w:sz w:val="24"/>
          <w:szCs w:val="24"/>
          <w:lang w:eastAsia="es-ES"/>
        </w:rPr>
        <w:t>a renta básica disponible se mantiene estancada</w:t>
      </w: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r>
        <w:rPr>
          <w:noProof/>
          <w:lang w:eastAsia="es-ES"/>
        </w:rPr>
        <w:drawing>
          <wp:inline distT="0" distB="0" distL="0" distR="0" wp14:anchorId="151B2B80" wp14:editId="4E607DD4">
            <wp:extent cx="5727631" cy="3492500"/>
            <wp:effectExtent l="0" t="0" r="6985" b="0"/>
            <wp:docPr id="89" name="Imagen 89" descr="https://s.libertaddigital.com/2023/11/30/renes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libertaddigital.com/2023/11/30/renes3jpg.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494865"/>
                    </a:xfrm>
                    <a:prstGeom prst="rect">
                      <a:avLst/>
                    </a:prstGeom>
                    <a:noFill/>
                    <a:ln>
                      <a:noFill/>
                    </a:ln>
                  </pic:spPr>
                </pic:pic>
              </a:graphicData>
            </a:graphic>
          </wp:inline>
        </w:drawing>
      </w:r>
    </w:p>
    <w:p w:rsidR="00F36E54" w:rsidRPr="00E67D1A" w:rsidRDefault="00F36E54" w:rsidP="00F36E54">
      <w:pPr>
        <w:spacing w:after="0" w:line="240" w:lineRule="auto"/>
        <w:jc w:val="both"/>
        <w:textAlignment w:val="baseline"/>
        <w:rPr>
          <w:rFonts w:ascii="Times New Roman" w:eastAsia="Times New Roman" w:hAnsi="Times New Roman" w:cs="Times New Roman"/>
          <w:sz w:val="24"/>
          <w:szCs w:val="24"/>
          <w:lang w:eastAsia="es-ES"/>
        </w:rPr>
      </w:pPr>
    </w:p>
    <w:p w:rsidR="00F36E54" w:rsidRPr="00E67D1A" w:rsidRDefault="00617175" w:rsidP="00F36E54">
      <w:pPr>
        <w:spacing w:after="0" w:line="240" w:lineRule="auto"/>
        <w:jc w:val="both"/>
        <w:textAlignment w:val="baseline"/>
        <w:rPr>
          <w:rFonts w:ascii="Times New Roman" w:eastAsia="Times New Roman" w:hAnsi="Times New Roman" w:cs="Times New Roman"/>
          <w:sz w:val="24"/>
          <w:szCs w:val="24"/>
          <w:lang w:eastAsia="es-ES"/>
        </w:rPr>
      </w:pPr>
      <w:r w:rsidRPr="00E67D1A">
        <w:rPr>
          <w:rFonts w:ascii="Times New Roman" w:eastAsia="Times New Roman" w:hAnsi="Times New Roman" w:cs="Times New Roman"/>
          <w:sz w:val="24"/>
          <w:szCs w:val="24"/>
          <w:lang w:eastAsia="es-ES"/>
        </w:rPr>
        <w:t xml:space="preserve">(Fuente: </w:t>
      </w:r>
      <w:r w:rsidR="00F36E54" w:rsidRPr="00E67D1A">
        <w:rPr>
          <w:rFonts w:ascii="Times New Roman" w:eastAsia="Times New Roman" w:hAnsi="Times New Roman" w:cs="Times New Roman"/>
          <w:sz w:val="24"/>
          <w:szCs w:val="24"/>
          <w:lang w:eastAsia="es-ES"/>
        </w:rPr>
        <w:t xml:space="preserve">Libertad Digital - </w:t>
      </w:r>
      <w:r w:rsidR="00F36E54" w:rsidRPr="00E67D1A">
        <w:rPr>
          <w:rFonts w:ascii="Times New Roman" w:eastAsia="Times New Roman" w:hAnsi="Times New Roman" w:cs="Times New Roman"/>
          <w:b/>
          <w:sz w:val="24"/>
          <w:szCs w:val="24"/>
          <w:lang w:eastAsia="es-ES"/>
        </w:rPr>
        <w:t>1/12/23</w:t>
      </w:r>
      <w:r w:rsidR="00F36E54" w:rsidRPr="00E67D1A">
        <w:rPr>
          <w:rFonts w:ascii="Times New Roman" w:eastAsia="Times New Roman" w:hAnsi="Times New Roman" w:cs="Times New Roman"/>
          <w:sz w:val="24"/>
          <w:szCs w:val="24"/>
          <w:lang w:eastAsia="es-ES"/>
        </w:rPr>
        <w:t>)</w:t>
      </w: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Pr="00F775CD"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Default="00F36E54" w:rsidP="00F36E54">
      <w:pPr>
        <w:pStyle w:val="NormalWeb"/>
        <w:spacing w:before="0" w:beforeAutospacing="0" w:after="0" w:afterAutospacing="0"/>
        <w:textAlignment w:val="baseline"/>
        <w:rPr>
          <w:rFonts w:ascii="Arial" w:hAnsi="Arial" w:cs="Arial"/>
          <w:color w:val="FF0000"/>
          <w:sz w:val="27"/>
          <w:szCs w:val="27"/>
        </w:rPr>
      </w:pP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r w:rsidRPr="000147A1">
        <w:rPr>
          <w:rFonts w:ascii="Times New Roman" w:hAnsi="Times New Roman" w:cs="Times New Roman"/>
          <w:noProof/>
          <w:sz w:val="24"/>
          <w:szCs w:val="24"/>
          <w:lang w:eastAsia="es-ES"/>
        </w:rPr>
        <w:drawing>
          <wp:inline distT="0" distB="0" distL="0" distR="0" wp14:anchorId="4E0032C7" wp14:editId="78A8E51D">
            <wp:extent cx="5378450" cy="44323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378235" cy="4432123"/>
                    </a:xfrm>
                    <a:prstGeom prst="rect">
                      <a:avLst/>
                    </a:prstGeom>
                  </pic:spPr>
                </pic:pic>
              </a:graphicData>
            </a:graphic>
          </wp:inline>
        </w:drawing>
      </w:r>
    </w:p>
    <w:p w:rsidR="00F36E54" w:rsidRDefault="00F36E54" w:rsidP="00F36E54">
      <w:pPr>
        <w:spacing w:after="0" w:line="240" w:lineRule="auto"/>
        <w:jc w:val="both"/>
        <w:textAlignment w:val="baseline"/>
        <w:rPr>
          <w:rFonts w:ascii="Times New Roman" w:eastAsia="Times New Roman" w:hAnsi="Times New Roman" w:cs="Times New Roman"/>
          <w:color w:val="FF0000"/>
          <w:sz w:val="24"/>
          <w:szCs w:val="24"/>
          <w:lang w:eastAsia="es-ES"/>
        </w:rPr>
      </w:pPr>
      <w:r w:rsidRPr="000147A1">
        <w:rPr>
          <w:rFonts w:ascii="Times New Roman" w:hAnsi="Times New Roman" w:cs="Times New Roman"/>
          <w:noProof/>
          <w:sz w:val="24"/>
          <w:szCs w:val="24"/>
          <w:lang w:eastAsia="es-ES"/>
        </w:rPr>
        <w:drawing>
          <wp:inline distT="0" distB="0" distL="0" distR="0" wp14:anchorId="026A8E2A" wp14:editId="4CDC81DA">
            <wp:extent cx="5731510" cy="3500120"/>
            <wp:effectExtent l="0" t="0" r="2540" b="508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500120"/>
                    </a:xfrm>
                    <a:prstGeom prst="rect">
                      <a:avLst/>
                    </a:prstGeom>
                  </pic:spPr>
                </pic:pic>
              </a:graphicData>
            </a:graphic>
          </wp:inline>
        </w:drawing>
      </w:r>
    </w:p>
    <w:p w:rsidR="00F36E54" w:rsidRDefault="00F36E54" w:rsidP="00F36E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Cinco Días - </w:t>
      </w:r>
      <w:r w:rsidRPr="00BE2732">
        <w:rPr>
          <w:rFonts w:ascii="Times New Roman" w:hAnsi="Times New Roman" w:cs="Times New Roman"/>
          <w:b/>
          <w:sz w:val="24"/>
          <w:szCs w:val="24"/>
        </w:rPr>
        <w:t>3/10/23</w:t>
      </w:r>
      <w:r>
        <w:rPr>
          <w:rFonts w:ascii="Times New Roman" w:hAnsi="Times New Roman" w:cs="Times New Roman"/>
          <w:sz w:val="24"/>
          <w:szCs w:val="24"/>
        </w:rPr>
        <w:t>)</w:t>
      </w:r>
    </w:p>
    <w:p w:rsidR="00DA602B" w:rsidRPr="00701A18" w:rsidRDefault="00DA602B" w:rsidP="00F36E54">
      <w:pPr>
        <w:spacing w:line="240" w:lineRule="auto"/>
        <w:jc w:val="both"/>
        <w:rPr>
          <w:rFonts w:ascii="Times New Roman" w:hAnsi="Times New Roman" w:cs="Times New Roman"/>
          <w:sz w:val="24"/>
          <w:szCs w:val="24"/>
        </w:rPr>
      </w:pPr>
    </w:p>
    <w:p w:rsidR="00697EEE" w:rsidRDefault="00DA602B" w:rsidP="00697EEE">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E26E593" wp14:editId="0541F878">
            <wp:extent cx="5731510" cy="5828009"/>
            <wp:effectExtent l="0" t="0" r="2540" b="1905"/>
            <wp:docPr id="104" name="Imagen 104" descr="https://s.libertaddigital.com/2023/11/27/8-tasa-arope-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libertaddigital.com/2023/11/27/8-tasa-arope-2022.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5828009"/>
                    </a:xfrm>
                    <a:prstGeom prst="rect">
                      <a:avLst/>
                    </a:prstGeom>
                    <a:noFill/>
                    <a:ln>
                      <a:noFill/>
                    </a:ln>
                  </pic:spPr>
                </pic:pic>
              </a:graphicData>
            </a:graphic>
          </wp:inline>
        </w:drawing>
      </w:r>
    </w:p>
    <w:p w:rsidR="00DA602B" w:rsidRPr="00B075C7" w:rsidRDefault="00DA602B" w:rsidP="00697EEE">
      <w:pPr>
        <w:spacing w:line="240" w:lineRule="auto"/>
        <w:jc w:val="both"/>
        <w:rPr>
          <w:rFonts w:ascii="Times New Roman" w:hAnsi="Times New Roman" w:cs="Times New Roman"/>
          <w:sz w:val="24"/>
          <w:szCs w:val="24"/>
        </w:rPr>
      </w:pPr>
      <w:r>
        <w:rPr>
          <w:noProof/>
          <w:lang w:eastAsia="es-ES"/>
        </w:rPr>
        <w:drawing>
          <wp:inline distT="0" distB="0" distL="0" distR="0" wp14:anchorId="11464110" wp14:editId="4F3ABE61">
            <wp:extent cx="5726931" cy="2857500"/>
            <wp:effectExtent l="0" t="0" r="7620" b="0"/>
            <wp:docPr id="105" name="Imagen 105" descr="4poblacion-riesgo-pobre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poblacion-riesgo-pobreza.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31510" cy="2859785"/>
                    </a:xfrm>
                    <a:prstGeom prst="rect">
                      <a:avLst/>
                    </a:prstGeom>
                    <a:noFill/>
                    <a:ln>
                      <a:noFill/>
                    </a:ln>
                  </pic:spPr>
                </pic:pic>
              </a:graphicData>
            </a:graphic>
          </wp:inline>
        </w:drawing>
      </w:r>
    </w:p>
    <w:p w:rsidR="00DA602B" w:rsidRPr="001D3EDA" w:rsidRDefault="00DA602B" w:rsidP="00DA602B">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D3EDA">
        <w:rPr>
          <w:rFonts w:ascii="Times New Roman" w:hAnsi="Times New Roman"/>
          <w:sz w:val="24"/>
          <w:szCs w:val="24"/>
          <w:u w:val="single"/>
        </w:rPr>
        <w:t>España es el cuarto país de la UE con la tasa de pobreza más elevada</w:t>
      </w:r>
      <w:r w:rsidR="000D042A">
        <w:rPr>
          <w:rFonts w:ascii="Times New Roman" w:hAnsi="Times New Roman"/>
          <w:sz w:val="24"/>
          <w:szCs w:val="24"/>
        </w:rPr>
        <w:t xml:space="preserve"> (El Economista -</w:t>
      </w:r>
      <w:r>
        <w:rPr>
          <w:rFonts w:ascii="Times New Roman" w:hAnsi="Times New Roman"/>
          <w:sz w:val="24"/>
          <w:szCs w:val="24"/>
        </w:rPr>
        <w:t xml:space="preserve"> </w:t>
      </w:r>
      <w:r w:rsidRPr="001D3EDA">
        <w:rPr>
          <w:rFonts w:ascii="Times New Roman" w:hAnsi="Times New Roman"/>
          <w:b/>
          <w:sz w:val="24"/>
          <w:szCs w:val="24"/>
        </w:rPr>
        <w:t>23/10/23</w:t>
      </w:r>
      <w:r>
        <w:rPr>
          <w:rFonts w:ascii="Times New Roman" w:hAnsi="Times New Roman"/>
          <w:sz w:val="24"/>
          <w:szCs w:val="24"/>
        </w:rPr>
        <w:t>)</w:t>
      </w:r>
    </w:p>
    <w:p w:rsidR="00DA602B" w:rsidRPr="009F5E0B" w:rsidRDefault="00DA602B" w:rsidP="00DA602B">
      <w:pPr>
        <w:spacing w:line="240" w:lineRule="auto"/>
        <w:jc w:val="both"/>
        <w:rPr>
          <w:rFonts w:ascii="Times New Roman" w:hAnsi="Times New Roman"/>
          <w:color w:val="FF0000"/>
          <w:sz w:val="24"/>
          <w:szCs w:val="24"/>
        </w:rPr>
      </w:pPr>
      <w:r w:rsidRPr="009F5E0B">
        <w:rPr>
          <w:rFonts w:ascii="Times New Roman" w:hAnsi="Times New Roman"/>
          <w:color w:val="FF0000"/>
          <w:sz w:val="24"/>
          <w:szCs w:val="24"/>
        </w:rPr>
        <w:t>Hay 12,3 millones de personas en esta situación, el 26% de la población total</w:t>
      </w:r>
    </w:p>
    <w:p w:rsidR="00DA602B" w:rsidRPr="009F5E0B" w:rsidRDefault="00DA602B" w:rsidP="00DA602B">
      <w:pPr>
        <w:spacing w:line="240" w:lineRule="auto"/>
        <w:jc w:val="both"/>
        <w:rPr>
          <w:rFonts w:ascii="Times New Roman" w:hAnsi="Times New Roman"/>
          <w:color w:val="FF0000"/>
          <w:sz w:val="24"/>
          <w:szCs w:val="24"/>
        </w:rPr>
      </w:pPr>
      <w:r w:rsidRPr="009F5E0B">
        <w:rPr>
          <w:rFonts w:ascii="Times New Roman" w:hAnsi="Times New Roman"/>
          <w:color w:val="FF0000"/>
          <w:sz w:val="24"/>
          <w:szCs w:val="24"/>
        </w:rPr>
        <w:t>El 20% más rico tiene una renta anual 5,6 veces superior a la del 20% más pobre</w:t>
      </w:r>
    </w:p>
    <w:p w:rsidR="00DA602B" w:rsidRPr="009F5E0B" w:rsidRDefault="00DA602B" w:rsidP="00DA602B">
      <w:pPr>
        <w:spacing w:line="240" w:lineRule="auto"/>
        <w:jc w:val="both"/>
        <w:rPr>
          <w:rFonts w:ascii="Times New Roman" w:hAnsi="Times New Roman"/>
          <w:color w:val="FF0000"/>
          <w:sz w:val="24"/>
          <w:szCs w:val="24"/>
        </w:rPr>
      </w:pPr>
      <w:r w:rsidRPr="009F5E0B">
        <w:rPr>
          <w:rFonts w:ascii="Times New Roman" w:hAnsi="Times New Roman"/>
          <w:color w:val="FF0000"/>
          <w:sz w:val="24"/>
          <w:szCs w:val="24"/>
        </w:rPr>
        <w:t>En España hay más de 12 millones de personas en riesgo de pobreza</w:t>
      </w:r>
    </w:p>
    <w:p w:rsidR="00DA602B" w:rsidRPr="001D3EDA" w:rsidRDefault="00DA602B" w:rsidP="00DA602B">
      <w:pPr>
        <w:spacing w:line="240" w:lineRule="auto"/>
        <w:jc w:val="both"/>
        <w:rPr>
          <w:rFonts w:ascii="Times New Roman" w:hAnsi="Times New Roman"/>
          <w:sz w:val="24"/>
          <w:szCs w:val="24"/>
        </w:rPr>
      </w:pPr>
      <w:r>
        <w:rPr>
          <w:rFonts w:ascii="Times New Roman" w:hAnsi="Times New Roman"/>
          <w:sz w:val="24"/>
          <w:szCs w:val="24"/>
        </w:rPr>
        <w:t xml:space="preserve">(Por </w:t>
      </w:r>
      <w:r w:rsidRPr="001D3EDA">
        <w:rPr>
          <w:rFonts w:ascii="Times New Roman" w:hAnsi="Times New Roman"/>
          <w:sz w:val="24"/>
          <w:szCs w:val="24"/>
        </w:rPr>
        <w:t>Juan Ignacio Álvarez</w:t>
      </w:r>
      <w:r>
        <w:rPr>
          <w:rFonts w:ascii="Times New Roman" w:hAnsi="Times New Roman"/>
          <w:sz w:val="24"/>
          <w:szCs w:val="24"/>
        </w:rPr>
        <w:t>)</w:t>
      </w:r>
    </w:p>
    <w:p w:rsidR="00DA602B" w:rsidRPr="009F5E0B" w:rsidRDefault="00DA602B" w:rsidP="00DA602B">
      <w:pPr>
        <w:spacing w:line="240" w:lineRule="auto"/>
        <w:jc w:val="both"/>
        <w:rPr>
          <w:rFonts w:ascii="Times New Roman" w:hAnsi="Times New Roman"/>
          <w:sz w:val="24"/>
          <w:szCs w:val="24"/>
          <w:u w:val="single"/>
        </w:rPr>
      </w:pPr>
      <w:r w:rsidRPr="009F5E0B">
        <w:rPr>
          <w:rFonts w:ascii="Times New Roman" w:hAnsi="Times New Roman"/>
          <w:sz w:val="24"/>
          <w:szCs w:val="24"/>
          <w:u w:val="single"/>
        </w:rPr>
        <w:t>España es el cuarto país de la Unión Europea (UE) junto con Letonia con el porcentaje de población en riesgo de pobreza y exclusión más elevado, lo que se conoce como tasa Arope. En concreto se ven afectados el 26% de sus habitantes, solo por detrás de Rumanía (34,4%), Bulgaria (32,%) y Grecia (26,3%).</w:t>
      </w:r>
    </w:p>
    <w:p w:rsidR="00DA602B" w:rsidRPr="009F5E0B" w:rsidRDefault="00DA602B" w:rsidP="00DA602B">
      <w:pPr>
        <w:spacing w:line="240" w:lineRule="auto"/>
        <w:jc w:val="both"/>
        <w:rPr>
          <w:rFonts w:ascii="Times New Roman" w:hAnsi="Times New Roman"/>
          <w:sz w:val="24"/>
          <w:szCs w:val="24"/>
          <w:u w:val="single"/>
        </w:rPr>
      </w:pPr>
      <w:r w:rsidRPr="009F5E0B">
        <w:rPr>
          <w:rFonts w:ascii="Times New Roman" w:hAnsi="Times New Roman"/>
          <w:color w:val="FF0000"/>
          <w:sz w:val="24"/>
          <w:szCs w:val="24"/>
          <w:u w:val="single"/>
        </w:rPr>
        <w:t>Eso supone que la tasa Arope en nuestro país es 4,4 puntos porcentuales superior a la media comunitaria, que es del 21,6%.</w:t>
      </w:r>
      <w:r w:rsidRPr="009F5E0B">
        <w:rPr>
          <w:rFonts w:ascii="Times New Roman" w:hAnsi="Times New Roman"/>
          <w:sz w:val="24"/>
          <w:szCs w:val="24"/>
          <w:u w:val="single"/>
        </w:rPr>
        <w:t xml:space="preserve"> En el lado contrario, los países con un porcentaje menor de población en riesgo de pobreza o exclusión social son República Checa (11,8%), Eslovenia (13,3%) y Polonia (15,9%).</w:t>
      </w:r>
    </w:p>
    <w:p w:rsidR="00DA602B" w:rsidRPr="001D3EDA" w:rsidRDefault="00DA602B" w:rsidP="00DA602B">
      <w:pPr>
        <w:spacing w:line="240" w:lineRule="auto"/>
        <w:jc w:val="both"/>
        <w:rPr>
          <w:rFonts w:ascii="Times New Roman" w:hAnsi="Times New Roman"/>
          <w:sz w:val="24"/>
          <w:szCs w:val="24"/>
        </w:rPr>
      </w:pPr>
      <w:r w:rsidRPr="001D3EDA">
        <w:rPr>
          <w:rFonts w:ascii="Times New Roman" w:hAnsi="Times New Roman"/>
          <w:sz w:val="24"/>
          <w:szCs w:val="24"/>
        </w:rPr>
        <w:t xml:space="preserve">Lo revela el informe El Estado de Pobreza en España. Seguimiento de los indicadores de la Agenda UE 2030. 2015-2022, elaborado por la Red Europea de Lucha contra la Pobreza y la Exclusión Social </w:t>
      </w:r>
      <w:r>
        <w:rPr>
          <w:rFonts w:ascii="Times New Roman" w:hAnsi="Times New Roman"/>
          <w:sz w:val="24"/>
          <w:szCs w:val="24"/>
        </w:rPr>
        <w:t>en el Estado Español (EAPN-ES).</w:t>
      </w:r>
    </w:p>
    <w:p w:rsidR="00DA602B" w:rsidRPr="001D3EDA" w:rsidRDefault="00DA602B" w:rsidP="00DA602B">
      <w:pPr>
        <w:spacing w:line="240" w:lineRule="auto"/>
        <w:jc w:val="both"/>
        <w:rPr>
          <w:rFonts w:ascii="Times New Roman" w:hAnsi="Times New Roman"/>
          <w:sz w:val="24"/>
          <w:szCs w:val="24"/>
        </w:rPr>
      </w:pPr>
      <w:r w:rsidRPr="001D3EDA">
        <w:rPr>
          <w:rFonts w:ascii="Times New Roman" w:hAnsi="Times New Roman"/>
          <w:sz w:val="24"/>
          <w:szCs w:val="24"/>
        </w:rPr>
        <w:t>Los autores del estudio exp</w:t>
      </w:r>
      <w:r w:rsidR="000D042A">
        <w:rPr>
          <w:rFonts w:ascii="Times New Roman" w:hAnsi="Times New Roman"/>
          <w:sz w:val="24"/>
          <w:szCs w:val="24"/>
        </w:rPr>
        <w:t>lican, por una parte, “</w:t>
      </w:r>
      <w:r w:rsidRPr="001D3EDA">
        <w:rPr>
          <w:rFonts w:ascii="Times New Roman" w:hAnsi="Times New Roman"/>
          <w:sz w:val="24"/>
          <w:szCs w:val="24"/>
        </w:rPr>
        <w:t>que con respecto a su evolución desde el año 2015, el Arope ha descendido en España y ha mejorado posición en relación a años anteriores, pero que, para 2022, el descenso de la tasa es muy si</w:t>
      </w:r>
      <w:r w:rsidR="000D042A">
        <w:rPr>
          <w:rFonts w:ascii="Times New Roman" w:hAnsi="Times New Roman"/>
          <w:sz w:val="24"/>
          <w:szCs w:val="24"/>
        </w:rPr>
        <w:t>milar a la de la media de la UE”</w:t>
      </w:r>
      <w:r w:rsidRPr="001D3EDA">
        <w:rPr>
          <w:rFonts w:ascii="Times New Roman" w:hAnsi="Times New Roman"/>
          <w:sz w:val="24"/>
          <w:szCs w:val="24"/>
        </w:rPr>
        <w:t>.</w:t>
      </w:r>
    </w:p>
    <w:p w:rsidR="00DA602B" w:rsidRPr="009F5E0B" w:rsidRDefault="000D042A" w:rsidP="00DA602B">
      <w:pPr>
        <w:spacing w:line="240" w:lineRule="auto"/>
        <w:jc w:val="both"/>
        <w:rPr>
          <w:rFonts w:ascii="Times New Roman" w:hAnsi="Times New Roman"/>
          <w:sz w:val="24"/>
          <w:szCs w:val="24"/>
          <w:u w:val="single"/>
        </w:rPr>
      </w:pPr>
      <w:r>
        <w:rPr>
          <w:rFonts w:ascii="Times New Roman" w:hAnsi="Times New Roman"/>
          <w:sz w:val="24"/>
          <w:szCs w:val="24"/>
          <w:u w:val="single"/>
        </w:rPr>
        <w:t>“</w:t>
      </w:r>
      <w:r w:rsidR="00DA602B" w:rsidRPr="009F5E0B">
        <w:rPr>
          <w:rFonts w:ascii="Times New Roman" w:hAnsi="Times New Roman"/>
          <w:sz w:val="24"/>
          <w:szCs w:val="24"/>
          <w:u w:val="single"/>
        </w:rPr>
        <w:t>En segu</w:t>
      </w:r>
      <w:r>
        <w:rPr>
          <w:rFonts w:ascii="Times New Roman" w:hAnsi="Times New Roman"/>
          <w:sz w:val="24"/>
          <w:szCs w:val="24"/>
          <w:u w:val="single"/>
        </w:rPr>
        <w:t>ndo lugar”</w:t>
      </w:r>
      <w:r w:rsidR="00DA602B" w:rsidRPr="009F5E0B">
        <w:rPr>
          <w:rFonts w:ascii="Times New Roman" w:hAnsi="Times New Roman"/>
          <w:sz w:val="24"/>
          <w:szCs w:val="24"/>
          <w:u w:val="single"/>
        </w:rPr>
        <w:t>, añaden</w:t>
      </w:r>
      <w:r>
        <w:rPr>
          <w:rFonts w:ascii="Times New Roman" w:hAnsi="Times New Roman"/>
          <w:sz w:val="24"/>
          <w:szCs w:val="24"/>
          <w:u w:val="single"/>
        </w:rPr>
        <w:t xml:space="preserve"> los responsables del informe, “</w:t>
      </w:r>
      <w:r w:rsidR="00DA602B" w:rsidRPr="009F5E0B">
        <w:rPr>
          <w:rFonts w:ascii="Times New Roman" w:hAnsi="Times New Roman"/>
          <w:sz w:val="24"/>
          <w:szCs w:val="24"/>
          <w:u w:val="single"/>
        </w:rPr>
        <w:t>la posición de España con respecto a la tasa de riesgo de pobreza es más negativa. Así, con el 20,4% de su población en riesgo de pobreza en 2022, cifra que es 4,9 puntos porcentuales superior a la media de todos los países en su conjunto, España ocupa el sexto lugar de la lista, debajo de Bulgaria, Eston</w:t>
      </w:r>
      <w:r>
        <w:rPr>
          <w:rFonts w:ascii="Times New Roman" w:hAnsi="Times New Roman"/>
          <w:sz w:val="24"/>
          <w:szCs w:val="24"/>
          <w:u w:val="single"/>
        </w:rPr>
        <w:t>ia, Letonia, Rumanía y Lituania”</w:t>
      </w:r>
      <w:r w:rsidR="00DA602B" w:rsidRPr="009F5E0B">
        <w:rPr>
          <w:rFonts w:ascii="Times New Roman" w:hAnsi="Times New Roman"/>
          <w:sz w:val="24"/>
          <w:szCs w:val="24"/>
          <w:u w:val="single"/>
        </w:rPr>
        <w:t>.</w:t>
      </w:r>
    </w:p>
    <w:p w:rsidR="00DA602B" w:rsidRPr="009F5E0B" w:rsidRDefault="00DA602B" w:rsidP="00DA602B">
      <w:pPr>
        <w:spacing w:line="240" w:lineRule="auto"/>
        <w:jc w:val="both"/>
        <w:rPr>
          <w:rFonts w:ascii="Times New Roman" w:hAnsi="Times New Roman"/>
          <w:sz w:val="24"/>
          <w:szCs w:val="24"/>
          <w:u w:val="single"/>
        </w:rPr>
      </w:pPr>
      <w:r w:rsidRPr="009F5E0B">
        <w:rPr>
          <w:rFonts w:ascii="Times New Roman" w:hAnsi="Times New Roman"/>
          <w:sz w:val="24"/>
          <w:szCs w:val="24"/>
          <w:u w:val="single"/>
        </w:rPr>
        <w:t xml:space="preserve">En tercer lugar, llaman la </w:t>
      </w:r>
      <w:r w:rsidR="000D042A">
        <w:rPr>
          <w:rFonts w:ascii="Times New Roman" w:hAnsi="Times New Roman"/>
          <w:sz w:val="24"/>
          <w:szCs w:val="24"/>
          <w:u w:val="single"/>
        </w:rPr>
        <w:t>atención sobre el hecho de que “</w:t>
      </w:r>
      <w:r w:rsidRPr="009F5E0B">
        <w:rPr>
          <w:rFonts w:ascii="Times New Roman" w:hAnsi="Times New Roman"/>
          <w:sz w:val="24"/>
          <w:szCs w:val="24"/>
          <w:u w:val="single"/>
        </w:rPr>
        <w:t>España, con el 7,7%, se sitúa como el séptimo país con mayor tasa de privación material social y severa, justo por encima de la media europea (6,7%), solo por detrás de Rumanía, Bulgaria, Grecia, Hungría, Letonia y Francia</w:t>
      </w:r>
      <w:r w:rsidR="000D042A">
        <w:rPr>
          <w:rFonts w:ascii="Times New Roman" w:hAnsi="Times New Roman"/>
          <w:sz w:val="24"/>
          <w:szCs w:val="24"/>
          <w:u w:val="single"/>
        </w:rPr>
        <w:t>”</w:t>
      </w:r>
      <w:r w:rsidRPr="009F5E0B">
        <w:rPr>
          <w:rFonts w:ascii="Times New Roman" w:hAnsi="Times New Roman"/>
          <w:sz w:val="24"/>
          <w:szCs w:val="24"/>
          <w:u w:val="single"/>
        </w:rPr>
        <w:t>.</w:t>
      </w:r>
    </w:p>
    <w:p w:rsidR="00DA602B" w:rsidRPr="001D3EDA" w:rsidRDefault="00DA602B" w:rsidP="00DA602B">
      <w:pPr>
        <w:spacing w:line="240" w:lineRule="auto"/>
        <w:jc w:val="both"/>
        <w:rPr>
          <w:rFonts w:ascii="Times New Roman" w:hAnsi="Times New Roman"/>
          <w:sz w:val="24"/>
          <w:szCs w:val="24"/>
        </w:rPr>
      </w:pPr>
      <w:r w:rsidRPr="009F5E0B">
        <w:rPr>
          <w:rFonts w:ascii="Times New Roman" w:hAnsi="Times New Roman"/>
          <w:sz w:val="24"/>
          <w:szCs w:val="24"/>
          <w:u w:val="single"/>
        </w:rPr>
        <w:t>Finalmente, el estudio subraya que la desigualdad también es muy elevada en comparación con los estándares europeos. En este sentido, revela que el año pasado el 20% más rico de la población disponía en su conjunto de una renta anual que era 5,6 veces superior a la del 20% más pobre</w:t>
      </w:r>
      <w:r w:rsidRPr="001D3EDA">
        <w:rPr>
          <w:rFonts w:ascii="Times New Roman" w:hAnsi="Times New Roman"/>
          <w:sz w:val="24"/>
          <w:szCs w:val="24"/>
        </w:rPr>
        <w:t>. Esta diferencia sitúa a España como el quinto país con mayor desigualdad media de toda la Unión Europea, solo por detrás de Bulgaria, Lituania, Letonia y Rumanía.</w:t>
      </w:r>
    </w:p>
    <w:p w:rsidR="00DA602B" w:rsidRPr="009F5E0B" w:rsidRDefault="00DA602B" w:rsidP="00DA602B">
      <w:pPr>
        <w:spacing w:line="240" w:lineRule="auto"/>
        <w:jc w:val="both"/>
        <w:rPr>
          <w:rFonts w:ascii="Times New Roman" w:hAnsi="Times New Roman"/>
          <w:sz w:val="24"/>
          <w:szCs w:val="24"/>
          <w:u w:val="single"/>
        </w:rPr>
      </w:pPr>
      <w:r w:rsidRPr="009F5E0B">
        <w:rPr>
          <w:rFonts w:ascii="Times New Roman" w:hAnsi="Times New Roman"/>
          <w:sz w:val="24"/>
          <w:szCs w:val="24"/>
          <w:u w:val="single"/>
        </w:rPr>
        <w:t>Asimismo, precisa el informe, el Índice de Gini (un coeficiente para medir la desigualdad salarial) en 2022 era de 32, valor que es 2,4 puntos más elevado que la media del conjunto de países de la UE y el séptimo más elevado de todos ellos.</w:t>
      </w:r>
    </w:p>
    <w:p w:rsidR="00DA602B" w:rsidRPr="001D3EDA" w:rsidRDefault="00DA602B" w:rsidP="00DA602B">
      <w:pPr>
        <w:spacing w:line="240" w:lineRule="auto"/>
        <w:jc w:val="both"/>
        <w:rPr>
          <w:rFonts w:ascii="Times New Roman" w:hAnsi="Times New Roman"/>
          <w:sz w:val="24"/>
          <w:szCs w:val="24"/>
        </w:rPr>
      </w:pPr>
      <w:r w:rsidRPr="001D3EDA">
        <w:rPr>
          <w:rFonts w:ascii="Times New Roman" w:hAnsi="Times New Roman"/>
          <w:sz w:val="24"/>
          <w:szCs w:val="24"/>
        </w:rPr>
        <w:t xml:space="preserve">El estudio sobre el estado de la pobreza de EAPN-ES correspondiente al año pasado revela que en términos generales los indicadores de pobreza y exclusión social han experimentado </w:t>
      </w:r>
      <w:r w:rsidRPr="001D3EDA">
        <w:rPr>
          <w:rFonts w:ascii="Times New Roman" w:hAnsi="Times New Roman"/>
          <w:sz w:val="24"/>
          <w:szCs w:val="24"/>
        </w:rPr>
        <w:lastRenderedPageBreak/>
        <w:t>una mejoría respecto a 2021. Así, el año pasado había en España 12,3 millones de personas en riesgo de pobreza y exclusión social, el 26% de la población, 800.000 personas menos.</w:t>
      </w:r>
    </w:p>
    <w:p w:rsidR="00DA602B" w:rsidRPr="001D3EDA" w:rsidRDefault="00DA602B" w:rsidP="00DA602B">
      <w:pPr>
        <w:spacing w:line="240" w:lineRule="auto"/>
        <w:jc w:val="both"/>
        <w:rPr>
          <w:rFonts w:ascii="Times New Roman" w:hAnsi="Times New Roman"/>
          <w:sz w:val="24"/>
          <w:szCs w:val="24"/>
        </w:rPr>
      </w:pPr>
      <w:r w:rsidRPr="001D3EDA">
        <w:rPr>
          <w:rFonts w:ascii="Times New Roman" w:hAnsi="Times New Roman"/>
          <w:sz w:val="24"/>
          <w:szCs w:val="24"/>
        </w:rPr>
        <w:t>Agenda 2030</w:t>
      </w:r>
    </w:p>
    <w:p w:rsidR="00DA602B" w:rsidRDefault="000D042A" w:rsidP="00DA602B">
      <w:pPr>
        <w:spacing w:line="240" w:lineRule="auto"/>
        <w:jc w:val="both"/>
        <w:rPr>
          <w:rFonts w:ascii="Times New Roman" w:hAnsi="Times New Roman"/>
          <w:sz w:val="24"/>
          <w:szCs w:val="24"/>
          <w:u w:val="single"/>
        </w:rPr>
      </w:pPr>
      <w:r>
        <w:rPr>
          <w:rFonts w:ascii="Times New Roman" w:hAnsi="Times New Roman"/>
          <w:sz w:val="24"/>
          <w:szCs w:val="24"/>
        </w:rPr>
        <w:t>Pese a esta mejoría, “</w:t>
      </w:r>
      <w:r w:rsidR="00DA602B" w:rsidRPr="001D3EDA">
        <w:rPr>
          <w:rFonts w:ascii="Times New Roman" w:hAnsi="Times New Roman"/>
          <w:sz w:val="24"/>
          <w:szCs w:val="24"/>
        </w:rPr>
        <w:t>la práctica totalidad de los indicadores muestran una recuperación importante en las condiciones de vida de las personas y un retorno casi completo a los datos previos a la crisis econ</w:t>
      </w:r>
      <w:r>
        <w:rPr>
          <w:rFonts w:ascii="Times New Roman" w:hAnsi="Times New Roman"/>
          <w:sz w:val="24"/>
          <w:szCs w:val="24"/>
        </w:rPr>
        <w:t>ómica provocada por el Covid-19”</w:t>
      </w:r>
      <w:r w:rsidR="00DA602B" w:rsidRPr="001D3EDA">
        <w:rPr>
          <w:rFonts w:ascii="Times New Roman" w:hAnsi="Times New Roman"/>
          <w:sz w:val="24"/>
          <w:szCs w:val="24"/>
        </w:rPr>
        <w:t xml:space="preserve"> dicen los responsables del es</w:t>
      </w:r>
      <w:r>
        <w:rPr>
          <w:rFonts w:ascii="Times New Roman" w:hAnsi="Times New Roman"/>
          <w:sz w:val="24"/>
          <w:szCs w:val="24"/>
        </w:rPr>
        <w:t>tudio, quienes alertan de que, “</w:t>
      </w:r>
      <w:r w:rsidR="00DA602B" w:rsidRPr="001D3EDA">
        <w:rPr>
          <w:rFonts w:ascii="Times New Roman" w:hAnsi="Times New Roman"/>
          <w:sz w:val="24"/>
          <w:szCs w:val="24"/>
        </w:rPr>
        <w:t xml:space="preserve">por ejemplo, para el caso del Arope, se ha hecho menos de la mitad de lo necesario para cumplir con el objetivo de pobreza, ya que </w:t>
      </w:r>
      <w:r w:rsidR="00DA602B" w:rsidRPr="009F5E0B">
        <w:rPr>
          <w:rFonts w:ascii="Times New Roman" w:hAnsi="Times New Roman"/>
          <w:sz w:val="24"/>
          <w:szCs w:val="24"/>
          <w:u w:val="single"/>
        </w:rPr>
        <w:t>en la actualidad España tiene unos 1,8 millones de personas en Arope por encima de las que debería tener para cumplir su</w:t>
      </w:r>
      <w:r>
        <w:rPr>
          <w:rFonts w:ascii="Times New Roman" w:hAnsi="Times New Roman"/>
          <w:sz w:val="24"/>
          <w:szCs w:val="24"/>
          <w:u w:val="single"/>
        </w:rPr>
        <w:t>s compromisos en la Agenda 2030”</w:t>
      </w:r>
      <w:r w:rsidR="00DA602B" w:rsidRPr="009F5E0B">
        <w:rPr>
          <w:rFonts w:ascii="Times New Roman" w:hAnsi="Times New Roman"/>
          <w:sz w:val="24"/>
          <w:szCs w:val="24"/>
          <w:u w:val="single"/>
        </w:rPr>
        <w:t>.</w:t>
      </w:r>
    </w:p>
    <w:p w:rsidR="00DA602B" w:rsidRPr="001D3EDA" w:rsidRDefault="00DA602B" w:rsidP="00DA602B">
      <w:pPr>
        <w:spacing w:line="240" w:lineRule="auto"/>
        <w:jc w:val="both"/>
        <w:rPr>
          <w:rFonts w:ascii="Times New Roman" w:hAnsi="Times New Roman"/>
          <w:sz w:val="24"/>
          <w:szCs w:val="24"/>
        </w:rPr>
      </w:pPr>
      <w:r w:rsidRPr="001D3EDA">
        <w:rPr>
          <w:rFonts w:ascii="Times New Roman" w:hAnsi="Times New Roman"/>
          <w:sz w:val="24"/>
          <w:szCs w:val="24"/>
        </w:rPr>
        <w:t>Relación entre PIB y pobreza</w:t>
      </w:r>
    </w:p>
    <w:p w:rsidR="00DA602B" w:rsidRPr="009F5E0B" w:rsidRDefault="00DA602B" w:rsidP="00DA602B">
      <w:pPr>
        <w:spacing w:line="240" w:lineRule="auto"/>
        <w:jc w:val="both"/>
        <w:rPr>
          <w:rFonts w:ascii="Times New Roman" w:hAnsi="Times New Roman"/>
          <w:color w:val="FF0000"/>
          <w:sz w:val="24"/>
          <w:szCs w:val="24"/>
          <w:u w:val="single"/>
        </w:rPr>
      </w:pPr>
      <w:r w:rsidRPr="009F5E0B">
        <w:rPr>
          <w:rFonts w:ascii="Times New Roman" w:hAnsi="Times New Roman"/>
          <w:color w:val="FF0000"/>
          <w:sz w:val="24"/>
          <w:szCs w:val="24"/>
          <w:u w:val="single"/>
        </w:rPr>
        <w:t xml:space="preserve">Durante la presentación del informe, el pasado 17 de octubre, el presidente de EAPN España y Europa, Carlos Susías, enumeró los factores que más pobreza generan en España: el coste de la </w:t>
      </w:r>
      <w:r w:rsidR="000D042A">
        <w:rPr>
          <w:rFonts w:ascii="Times New Roman" w:hAnsi="Times New Roman"/>
          <w:color w:val="FF0000"/>
          <w:sz w:val="24"/>
          <w:szCs w:val="24"/>
          <w:u w:val="single"/>
        </w:rPr>
        <w:t>vivienda, la brecha de género, “</w:t>
      </w:r>
      <w:r w:rsidRPr="009F5E0B">
        <w:rPr>
          <w:rFonts w:ascii="Times New Roman" w:hAnsi="Times New Roman"/>
          <w:color w:val="FF0000"/>
          <w:sz w:val="24"/>
          <w:szCs w:val="24"/>
          <w:u w:val="single"/>
        </w:rPr>
        <w:t>en todos los indicadores l</w:t>
      </w:r>
      <w:r w:rsidR="000D042A">
        <w:rPr>
          <w:rFonts w:ascii="Times New Roman" w:hAnsi="Times New Roman"/>
          <w:color w:val="FF0000"/>
          <w:sz w:val="24"/>
          <w:szCs w:val="24"/>
          <w:u w:val="single"/>
        </w:rPr>
        <w:t>a mujer está pero que el hombre”</w:t>
      </w:r>
      <w:r w:rsidRPr="009F5E0B">
        <w:rPr>
          <w:rFonts w:ascii="Times New Roman" w:hAnsi="Times New Roman"/>
          <w:color w:val="FF0000"/>
          <w:sz w:val="24"/>
          <w:szCs w:val="24"/>
          <w:u w:val="single"/>
        </w:rPr>
        <w:t>, o el apoyo insuficiente a las familias con menores.</w:t>
      </w:r>
    </w:p>
    <w:p w:rsidR="00DA602B" w:rsidRPr="001D3EDA" w:rsidRDefault="00DA602B" w:rsidP="00DA602B">
      <w:pPr>
        <w:spacing w:line="240" w:lineRule="auto"/>
        <w:jc w:val="both"/>
        <w:rPr>
          <w:rFonts w:ascii="Times New Roman" w:hAnsi="Times New Roman"/>
          <w:sz w:val="24"/>
          <w:szCs w:val="24"/>
        </w:rPr>
      </w:pPr>
      <w:r w:rsidRPr="0078171D">
        <w:rPr>
          <w:rFonts w:ascii="Times New Roman" w:hAnsi="Times New Roman"/>
          <w:b/>
          <w:color w:val="FF0000"/>
          <w:sz w:val="24"/>
          <w:szCs w:val="24"/>
          <w:u w:val="single"/>
        </w:rPr>
        <w:t>En el estudio sobre el estado de la pobrez</w:t>
      </w:r>
      <w:r w:rsidR="000D042A">
        <w:rPr>
          <w:rFonts w:ascii="Times New Roman" w:hAnsi="Times New Roman"/>
          <w:b/>
          <w:color w:val="FF0000"/>
          <w:sz w:val="24"/>
          <w:szCs w:val="24"/>
          <w:u w:val="single"/>
        </w:rPr>
        <w:t>a en España se advierte de que “</w:t>
      </w:r>
      <w:r w:rsidRPr="0078171D">
        <w:rPr>
          <w:rFonts w:ascii="Times New Roman" w:hAnsi="Times New Roman"/>
          <w:b/>
          <w:color w:val="FF0000"/>
          <w:sz w:val="24"/>
          <w:szCs w:val="24"/>
          <w:u w:val="single"/>
        </w:rPr>
        <w:t>el mero crecimiento económico no es suficiente para luchar c</w:t>
      </w:r>
      <w:r w:rsidR="000D042A">
        <w:rPr>
          <w:rFonts w:ascii="Times New Roman" w:hAnsi="Times New Roman"/>
          <w:b/>
          <w:color w:val="FF0000"/>
          <w:sz w:val="24"/>
          <w:szCs w:val="24"/>
          <w:u w:val="single"/>
        </w:rPr>
        <w:t>ontra la pobreza y la exclusión”</w:t>
      </w:r>
      <w:r w:rsidRPr="0078171D">
        <w:rPr>
          <w:rFonts w:ascii="Times New Roman" w:hAnsi="Times New Roman"/>
          <w:b/>
          <w:color w:val="FF0000"/>
          <w:sz w:val="24"/>
          <w:szCs w:val="24"/>
          <w:u w:val="single"/>
        </w:rPr>
        <w:t>.</w:t>
      </w:r>
      <w:r w:rsidRPr="001D3EDA">
        <w:rPr>
          <w:rFonts w:ascii="Times New Roman" w:hAnsi="Times New Roman"/>
          <w:sz w:val="24"/>
          <w:szCs w:val="24"/>
        </w:rPr>
        <w:t xml:space="preserve"> Lo ejemplifica diciendo que entre los años 2014 y 2019 el PIB per cápita se incrementó en 4.223 euros, es decir, un crecimiento del 19%, y, sin embargo, en ese mismo periodo la tasa de riesgo de pobreza pasó desde el 22,2% hasta el 20,7%, una reducción de 1,5 puntos porcentuales y un 6,7%.</w:t>
      </w:r>
    </w:p>
    <w:p w:rsidR="00DA602B" w:rsidRDefault="000D042A" w:rsidP="00DA602B">
      <w:pPr>
        <w:spacing w:line="240" w:lineRule="auto"/>
        <w:jc w:val="both"/>
        <w:rPr>
          <w:rFonts w:ascii="Times New Roman" w:hAnsi="Times New Roman"/>
          <w:sz w:val="24"/>
          <w:szCs w:val="24"/>
        </w:rPr>
      </w:pPr>
      <w:r>
        <w:rPr>
          <w:rFonts w:ascii="Times New Roman" w:hAnsi="Times New Roman"/>
          <w:sz w:val="24"/>
          <w:szCs w:val="24"/>
        </w:rPr>
        <w:t>“</w:t>
      </w:r>
      <w:r w:rsidR="00DA602B" w:rsidRPr="001D3EDA">
        <w:rPr>
          <w:rFonts w:ascii="Times New Roman" w:hAnsi="Times New Roman"/>
          <w:sz w:val="24"/>
          <w:szCs w:val="24"/>
        </w:rPr>
        <w:t>Con esa misma relación entre el crecimiento y pobreza se necesitarían 68 años de crecimiento ininterrum</w:t>
      </w:r>
      <w:r>
        <w:rPr>
          <w:rFonts w:ascii="Times New Roman" w:hAnsi="Times New Roman"/>
          <w:sz w:val="24"/>
          <w:szCs w:val="24"/>
        </w:rPr>
        <w:t>pido para acabar con la pobreza”</w:t>
      </w:r>
      <w:r w:rsidR="00DA602B" w:rsidRPr="001D3EDA">
        <w:rPr>
          <w:rFonts w:ascii="Times New Roman" w:hAnsi="Times New Roman"/>
          <w:sz w:val="24"/>
          <w:szCs w:val="24"/>
        </w:rPr>
        <w:t xml:space="preserve">, dicen los autores del </w:t>
      </w:r>
      <w:r>
        <w:rPr>
          <w:rFonts w:ascii="Times New Roman" w:hAnsi="Times New Roman"/>
          <w:sz w:val="24"/>
          <w:szCs w:val="24"/>
        </w:rPr>
        <w:t>informe, quienes aseveran que, “</w:t>
      </w:r>
      <w:r w:rsidR="00DA602B" w:rsidRPr="001D3EDA">
        <w:rPr>
          <w:rFonts w:ascii="Times New Roman" w:hAnsi="Times New Roman"/>
          <w:sz w:val="24"/>
          <w:szCs w:val="24"/>
        </w:rPr>
        <w:t>a pesar los buenos resultado de este</w:t>
      </w:r>
      <w:r>
        <w:rPr>
          <w:rFonts w:ascii="Times New Roman" w:hAnsi="Times New Roman"/>
          <w:sz w:val="24"/>
          <w:szCs w:val="24"/>
        </w:rPr>
        <w:t xml:space="preserve"> año, queda muchísimo por hacer”</w:t>
      </w:r>
      <w:r w:rsidR="00DA602B" w:rsidRPr="001D3EDA">
        <w:rPr>
          <w:rFonts w:ascii="Times New Roman" w:hAnsi="Times New Roman"/>
          <w:sz w:val="24"/>
          <w:szCs w:val="24"/>
        </w:rPr>
        <w:t>.</w:t>
      </w:r>
    </w:p>
    <w:p w:rsidR="000D042A" w:rsidRPr="00706592" w:rsidRDefault="000D042A" w:rsidP="000D04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6592">
        <w:rPr>
          <w:rFonts w:ascii="Times New Roman" w:hAnsi="Times New Roman" w:cs="Times New Roman"/>
          <w:sz w:val="24"/>
          <w:szCs w:val="24"/>
          <w:u w:val="single"/>
        </w:rPr>
        <w:t>Los hogares destinan el 38,9% de sus ingresos a comprar vivienda, récord desde 2011 por los tipos</w:t>
      </w:r>
      <w:r>
        <w:rPr>
          <w:rFonts w:ascii="Times New Roman" w:hAnsi="Times New Roman" w:cs="Times New Roman"/>
          <w:sz w:val="24"/>
          <w:szCs w:val="24"/>
        </w:rPr>
        <w:t xml:space="preserve"> (El Economista - </w:t>
      </w:r>
      <w:r w:rsidRPr="00706592">
        <w:rPr>
          <w:rFonts w:ascii="Times New Roman" w:hAnsi="Times New Roman" w:cs="Times New Roman"/>
          <w:b/>
          <w:sz w:val="24"/>
          <w:szCs w:val="24"/>
        </w:rPr>
        <w:t>5/10/23</w:t>
      </w:r>
      <w:r>
        <w:rPr>
          <w:rFonts w:ascii="Times New Roman" w:hAnsi="Times New Roman" w:cs="Times New Roman"/>
          <w:sz w:val="24"/>
          <w:szCs w:val="24"/>
        </w:rPr>
        <w:t>)</w:t>
      </w:r>
    </w:p>
    <w:p w:rsidR="000D042A" w:rsidRPr="000D042A" w:rsidRDefault="000D042A" w:rsidP="000D042A">
      <w:pPr>
        <w:spacing w:line="240" w:lineRule="auto"/>
        <w:jc w:val="both"/>
        <w:rPr>
          <w:rFonts w:ascii="Times New Roman" w:hAnsi="Times New Roman" w:cs="Times New Roman"/>
          <w:color w:val="FF0000"/>
          <w:sz w:val="24"/>
          <w:szCs w:val="24"/>
        </w:rPr>
      </w:pPr>
      <w:r w:rsidRPr="000D042A">
        <w:rPr>
          <w:rFonts w:ascii="Times New Roman" w:hAnsi="Times New Roman" w:cs="Times New Roman"/>
          <w:color w:val="FF0000"/>
          <w:sz w:val="24"/>
          <w:szCs w:val="24"/>
        </w:rPr>
        <w:t>El porcentaje no era tan alto desde septiembre de 2011, cuando tocó el 39,7%</w:t>
      </w:r>
    </w:p>
    <w:p w:rsidR="000D042A" w:rsidRPr="000D042A" w:rsidRDefault="000D042A" w:rsidP="000D042A">
      <w:pPr>
        <w:spacing w:line="240" w:lineRule="auto"/>
        <w:jc w:val="both"/>
        <w:rPr>
          <w:rFonts w:ascii="Times New Roman" w:hAnsi="Times New Roman" w:cs="Times New Roman"/>
          <w:color w:val="FF0000"/>
          <w:sz w:val="24"/>
          <w:szCs w:val="24"/>
        </w:rPr>
      </w:pPr>
      <w:r w:rsidRPr="000D042A">
        <w:rPr>
          <w:rFonts w:ascii="Times New Roman" w:hAnsi="Times New Roman" w:cs="Times New Roman"/>
          <w:color w:val="FF0000"/>
          <w:sz w:val="24"/>
          <w:szCs w:val="24"/>
        </w:rPr>
        <w:t>Solo en el último año, el sobreesfuerzo se ha disparado siete puntos</w:t>
      </w:r>
    </w:p>
    <w:p w:rsidR="000D042A" w:rsidRPr="000D042A" w:rsidRDefault="000D042A" w:rsidP="000D042A">
      <w:pPr>
        <w:spacing w:line="240" w:lineRule="auto"/>
        <w:jc w:val="both"/>
        <w:rPr>
          <w:rFonts w:ascii="Times New Roman" w:hAnsi="Times New Roman" w:cs="Times New Roman"/>
          <w:color w:val="FF0000"/>
          <w:sz w:val="24"/>
          <w:szCs w:val="24"/>
        </w:rPr>
      </w:pPr>
      <w:r w:rsidRPr="000D042A">
        <w:rPr>
          <w:rFonts w:ascii="Times New Roman" w:hAnsi="Times New Roman" w:cs="Times New Roman"/>
          <w:color w:val="FF0000"/>
          <w:sz w:val="24"/>
          <w:szCs w:val="24"/>
        </w:rPr>
        <w:t>En años, las familias necesitan más de 7,6 de salario para comprar</w:t>
      </w:r>
    </w:p>
    <w:p w:rsidR="000D042A" w:rsidRPr="000D042A" w:rsidRDefault="000D042A" w:rsidP="000D042A">
      <w:pPr>
        <w:spacing w:line="240" w:lineRule="auto"/>
        <w:jc w:val="both"/>
        <w:rPr>
          <w:rFonts w:ascii="Times New Roman" w:hAnsi="Times New Roman" w:cs="Times New Roman"/>
          <w:color w:val="FF0000"/>
          <w:sz w:val="24"/>
          <w:szCs w:val="24"/>
          <w:u w:val="single"/>
        </w:rPr>
      </w:pPr>
      <w:r w:rsidRPr="000D042A">
        <w:rPr>
          <w:rFonts w:ascii="Times New Roman" w:hAnsi="Times New Roman" w:cs="Times New Roman"/>
          <w:color w:val="FF0000"/>
          <w:sz w:val="24"/>
          <w:szCs w:val="24"/>
          <w:u w:val="single"/>
        </w:rPr>
        <w:t>Comprar una vivienda requiere casi el 39% de los ingresos brutos anuales disponibles de una familia. Este sobreesfuerzo no sólo supera con creces la recomendación de no superar el 30-35% de la renta destinada a tal cuestión, sino que ha crecido más de siete puntos porcentuales en el último año bajo la influencia de los tipos de interés al alza.</w:t>
      </w:r>
    </w:p>
    <w:p w:rsidR="000D042A" w:rsidRPr="000D042A" w:rsidRDefault="000D042A" w:rsidP="000D042A">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u w:val="single"/>
        </w:rPr>
        <w:t>Los últimos indicadores del Banco de España sobre mercado inmobiliario sitúan la tasa de esfuerzo en el 38,9% en el segundo trimestre, su mayor nivel desde septiembre de 2011, cuando alcanzó el 39,7%.</w:t>
      </w:r>
      <w:r w:rsidRPr="000D042A">
        <w:rPr>
          <w:rFonts w:ascii="Times New Roman" w:hAnsi="Times New Roman" w:cs="Times New Roman"/>
          <w:sz w:val="24"/>
          <w:szCs w:val="24"/>
        </w:rPr>
        <w:t xml:space="preserve"> El supervisor calcula la estadística teniendo en cuenta el importe de las cuotas que tiene que pagar un hogar medio en el primer año tras la adquisición de una vivienda tipo financiada con un préstamo estándar por el 80% del valor del piso, en porcentaje de la renta anual disponible del hogar.</w:t>
      </w:r>
    </w:p>
    <w:p w:rsidR="000D042A" w:rsidRPr="000D042A" w:rsidRDefault="000D042A" w:rsidP="000D042A">
      <w:pPr>
        <w:spacing w:line="240" w:lineRule="auto"/>
        <w:jc w:val="both"/>
        <w:rPr>
          <w:rFonts w:ascii="Times New Roman" w:hAnsi="Times New Roman" w:cs="Times New Roman"/>
          <w:sz w:val="24"/>
          <w:szCs w:val="24"/>
        </w:rPr>
      </w:pPr>
    </w:p>
    <w:p w:rsidR="000D042A" w:rsidRPr="000D042A" w:rsidRDefault="000D042A" w:rsidP="000D042A">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lastRenderedPageBreak/>
        <w:t>El dato, 7,3 puntos porcentuales sobre el nivel del segundo trimestre de 2022, se contextualiza en el marco de subidas de tipos de interés que inició el Banco Central Europeo (BCE) inició en julio de 2022 (a cierre de junio el tipo principal ya estaba en el 4%) para contener la inflación. Unos tipos al alza significan un encarecimiento de las hipotecas existentes y unos préstamos más caros en un momento en el que, además, la tensión inmobiliaria está disparando los previos de la vivienda en España.</w:t>
      </w:r>
    </w:p>
    <w:p w:rsidR="000D042A" w:rsidRPr="000D042A" w:rsidRDefault="000D042A" w:rsidP="000D042A">
      <w:pPr>
        <w:spacing w:line="240" w:lineRule="auto"/>
        <w:jc w:val="both"/>
        <w:rPr>
          <w:rFonts w:ascii="Times New Roman" w:hAnsi="Times New Roman" w:cs="Times New Roman"/>
          <w:sz w:val="24"/>
          <w:szCs w:val="24"/>
        </w:rPr>
      </w:pPr>
      <w:r w:rsidRPr="000D042A">
        <w:rPr>
          <w:rFonts w:ascii="Times New Roman" w:hAnsi="Times New Roman" w:cs="Times New Roman"/>
          <w:noProof/>
          <w:sz w:val="24"/>
          <w:szCs w:val="24"/>
          <w:lang w:eastAsia="es-ES"/>
        </w:rPr>
        <w:drawing>
          <wp:inline distT="0" distB="0" distL="0" distR="0" wp14:anchorId="0DFE7DA1" wp14:editId="77263804">
            <wp:extent cx="5683250" cy="27749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687032" cy="2776797"/>
                    </a:xfrm>
                    <a:prstGeom prst="rect">
                      <a:avLst/>
                    </a:prstGeom>
                  </pic:spPr>
                </pic:pic>
              </a:graphicData>
            </a:graphic>
          </wp:inline>
        </w:drawing>
      </w:r>
    </w:p>
    <w:p w:rsidR="000D042A" w:rsidRPr="000D042A" w:rsidRDefault="000D042A" w:rsidP="000D042A">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t>El porcentaje de esfuerzo para comprar una casa encadena ya más de un año por encima del 30% y se sigue aproximando al 40%. Desde que el Banco de España dispone de registros trimestrales, el mayor esfuerzo se recogió en 1990 con más del 72% de los ingresos en el primer año. Posteriormente, a mediados de 2008 y en plena crisis inmobiliaria, se alcanzó el 54,6%, mientras que el mínimo se registró a mediados de 1999, con un 25,3%.</w:t>
      </w:r>
    </w:p>
    <w:p w:rsidR="000D042A" w:rsidRPr="000D042A" w:rsidRDefault="000D042A" w:rsidP="000D042A">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t>En tiempo, el desembolso requerido para adquirir vivienda asciende a 7,6 años de salario. Esta medición, que lleva en descenso desde 2021 -aunque siempre por encima de los siete años- ha mejorado sustancialmente desde 2007, justo antes del estallido de la burbuja, cuando eran necesarios casi 10 años de salario.</w:t>
      </w:r>
    </w:p>
    <w:p w:rsidR="000D042A" w:rsidRDefault="000D042A" w:rsidP="000D042A">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t>Lejos quedan, sin embargo, las cotas mínimas que se anotaron en el arranque de 1987, cuando el Banco de España inauguró la estadística con 2,96 años de salario.</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 xml:space="preserve">- </w:t>
      </w:r>
      <w:r w:rsidRPr="009B5618">
        <w:rPr>
          <w:rFonts w:ascii="Times New Roman" w:eastAsia="Times New Roman" w:hAnsi="Times New Roman" w:cs="Times New Roman"/>
          <w:sz w:val="24"/>
          <w:szCs w:val="24"/>
          <w:u w:val="single"/>
          <w:lang w:eastAsia="es-ES"/>
        </w:rPr>
        <w:t>Los europeos cada vez trabajan menos horas, especialmente los hombres</w:t>
      </w:r>
      <w:r w:rsidRPr="009B5618">
        <w:rPr>
          <w:rFonts w:ascii="Times New Roman" w:eastAsia="Times New Roman" w:hAnsi="Times New Roman" w:cs="Times New Roman"/>
          <w:sz w:val="24"/>
          <w:szCs w:val="24"/>
          <w:lang w:eastAsia="es-ES"/>
        </w:rPr>
        <w:t xml:space="preserve"> (Cinco Días - </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La reducción en las horas de trabajo también se concentra entre los jóvenes, que dedican más tiempo a sus estudios, indica un estudio del FMI. Cuanto más rico es el país, menos horas se trabajan</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(Por E</w:t>
      </w:r>
      <w:r>
        <w:rPr>
          <w:rFonts w:ascii="Times New Roman" w:eastAsia="Times New Roman" w:hAnsi="Times New Roman" w:cs="Times New Roman"/>
          <w:sz w:val="24"/>
          <w:szCs w:val="24"/>
          <w:lang w:eastAsia="es-ES"/>
        </w:rPr>
        <w:t>milio Sánchez Hidalgo)</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sz w:val="24"/>
          <w:szCs w:val="24"/>
          <w:lang w:eastAsia="es-ES"/>
        </w:rPr>
        <w:t xml:space="preserve">Hay mucho debate en España en torno al total de horas trabajadas, normalmente para matizar los récords de empleo de los últimos meses. Dos realidades coincidentes agitan esta conversación: nunca antes el mercado laboral español había ocupado a tantas personas, 21,27 millones según la última Encuesta de Población Activa; pero el total de horas trabajadas (608 millones) no está en cifras récord. Respecto al tercer trimestre de 2008, la ocupación ha crecido un 3,5% y las horas trabajadas han caído un 3,8%. Esto quiere decir que las horas </w:t>
      </w:r>
      <w:r w:rsidRPr="009B5618">
        <w:rPr>
          <w:rFonts w:ascii="Times New Roman" w:eastAsia="Times New Roman" w:hAnsi="Times New Roman" w:cs="Times New Roman"/>
          <w:sz w:val="24"/>
          <w:szCs w:val="24"/>
          <w:lang w:eastAsia="es-ES"/>
        </w:rPr>
        <w:lastRenderedPageBreak/>
        <w:t xml:space="preserve">trabajadas por cada empleado en promedio han descendido con el paso de los años. Pero esto no pasa solo en España, según </w:t>
      </w:r>
      <w:r w:rsidRPr="009B5618">
        <w:rPr>
          <w:rFonts w:ascii="Times New Roman" w:eastAsia="Times New Roman" w:hAnsi="Times New Roman" w:cs="Times New Roman"/>
          <w:color w:val="FF0000"/>
          <w:sz w:val="24"/>
          <w:szCs w:val="24"/>
          <w:u w:val="single"/>
          <w:lang w:eastAsia="es-ES"/>
        </w:rPr>
        <w:t>un estudio recién publicado por el Fondo Monetario Internacional (FMI) que pone el foco en los mercados laborales europeos. Además, señala que son hombres y estudiantes quienes están claramente detrás de esta tendencia a trabajar menos horas.</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color w:val="FF0000"/>
          <w:sz w:val="24"/>
          <w:szCs w:val="24"/>
          <w:u w:val="single"/>
          <w:lang w:eastAsia="es-ES"/>
        </w:rPr>
        <w:t>“Tres años después de la crisis del coronavirus, el empleo y las horas totales se han recuperado totalmente, pero las horas promedio por trabajadores no lo hicieron”, indican los autores de Analizando la disminución del promedio de horas trabajadas en Europa, que se centra en la comparación con el periodo prepandemia, pero también echa la vista atrás. Esta tendencia, concluyen, “no es cíclica, sino predominantemente estructural extendiendo a largo plazo la que precede a la pandemia” y “parece improbable” que a futuro se revierta.</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color w:val="FF0000"/>
          <w:sz w:val="24"/>
          <w:szCs w:val="24"/>
          <w:u w:val="single"/>
          <w:lang w:eastAsia="es-ES"/>
        </w:rPr>
        <w:t>Como señala el informe a partir de datos de Eurostat, el total de horas trabajadas en Europa está ahora en cifras similares a las de 2019 y en algunos casos por debajo, pero no la mediana de horas trabajadas por empleado, ligeramente por debajo de las 37 horas a la semana. Esta caída en las horas trabajadas viene precedida de décadas en la misma línea: “Las horas de trabajo promedio en las economías desarrolladas han experimentado una tendencia decreciente a largo plazo desde el siglo XIX, reduciéndose aproximadamente a la mitad entre 1870 y 2000 en Alemania, por ejemplo. En un sentido más amplio, las horas de trabajo promedio en los países de la OCDE han disminuido en aproximadamente un 0,5% cada año entre la década de 1870 y principios de la década de 2000”.</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noProof/>
          <w:sz w:val="24"/>
          <w:szCs w:val="24"/>
          <w:lang w:eastAsia="es-ES"/>
        </w:rPr>
        <w:drawing>
          <wp:inline distT="0" distB="0" distL="0" distR="0" wp14:anchorId="4B408E9D" wp14:editId="06ABFA8D">
            <wp:extent cx="5657850" cy="248285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661614" cy="2484502"/>
                    </a:xfrm>
                    <a:prstGeom prst="rect">
                      <a:avLst/>
                    </a:prstGeom>
                  </pic:spPr>
                </pic:pic>
              </a:graphicData>
            </a:graphic>
          </wp:inline>
        </w:drawing>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color w:val="FF0000"/>
          <w:sz w:val="24"/>
          <w:szCs w:val="24"/>
          <w:u w:val="single"/>
          <w:lang w:eastAsia="es-ES"/>
        </w:rPr>
        <w:t>La contracción en el tiempo promedio de trabajo se concentra en tres colectivos: entre los jóvenes, los hombres en general y particularmente en los hombres con hijos pequeños. “En el caso de los jóvenes, un aumento en la incidencia de trabajadores a tiempo parcial que también están matriculados en la educación puede explicar la disminución. Para los hombres en general, incluidos aquellos con hijos pequeños, la disminución afecta tanto a los trabajadores a tiempo completo como a los de tiempo parcial. Este hallazgo es sorprendentemente consistente en todos los países europeos”, indica el estudio del FMI. “Las reducciones en las horas reales coinciden con las reducciones en las horas deseadas”, añaden los autores (Diva Astinova, Romain Duval, Niels-Jakob H. Hansen, Ben Park, Ippei Shibata y Frederik Toscani), quienes consideran que estas reducciones se deben a preferencias personales de estos grupos de empleados.</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lastRenderedPageBreak/>
        <w:t>El análisis resalta que los hombres siguen trabajando más horas en promedio que las mujeres (ellos 39,9 horas de media a la semana, frente a las 34,7 de ellas), “pero esta brecha de género se ha reducido con el tiempo, al igual que la brecha de género en la tasa de empleo”. Detrás de este dato está el hecho de que las mujeres siguen asumiendo la mayor parte de los cuidados, normalmente por obligación. Es más, las horas trabajadas por mujeres con hijos han aumentado ligeramente. En España, aunque ellas son menos de la mitad de la fuerza laboral concentran el 73% de la parcialidad. Del total de trabajadores con jornada parcial por cuidados u obligaciones familiares, el 89% son mujeres. Y del total sin una jornada completa porque no la ha encontrado, ellas son el 71%.</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9B5618">
        <w:rPr>
          <w:rFonts w:ascii="Times New Roman" w:eastAsia="Times New Roman" w:hAnsi="Times New Roman" w:cs="Times New Roman"/>
          <w:sz w:val="24"/>
          <w:szCs w:val="24"/>
          <w:u w:val="single"/>
          <w:lang w:eastAsia="es-ES"/>
        </w:rPr>
        <w:t>Con el foco en otros grupos demográficos, también destaca en el estudio del FMI que los trabajadores mayores (de 55 a 64 años) y ancianos (de 65 años en adelante) “han visto un aumento en sus participaciones en el empleo a medida que las edades efectivas de jubilación aumentaron en la mayoría de los países europeos, pero las horas promedio también disminuyeron para ellos”.</w:t>
      </w:r>
    </w:p>
    <w:p w:rsidR="009B5618" w:rsidRP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p>
    <w:p w:rsidR="009B5618" w:rsidRDefault="009B5618"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El estudio también señala que las contracciones de tiempo de trabajo son más acusadas en los países más ricos que en aquellos con un PIB inferior. “Estos resultados son consistentes con un papel dominante del efecto ingreso sobre el efecto sustitución en la determinación de la oferta laboral del trabajador en el margen intensivo, como se documenta ampliamente en la literatura”. Un vistazo a los datos en presente de Eurostat da cuenta de esta realidad: en Serbia trabajan de media 42,2 horas a la semana; en Países Bajos, 31,1 horas.</w:t>
      </w:r>
    </w:p>
    <w:p w:rsidR="0075177C" w:rsidRPr="009B5618" w:rsidRDefault="0075177C" w:rsidP="009B561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B5618" w:rsidRPr="00E67D1A" w:rsidRDefault="000D042A" w:rsidP="000D042A">
      <w:pPr>
        <w:spacing w:line="240" w:lineRule="auto"/>
        <w:jc w:val="both"/>
        <w:rPr>
          <w:rFonts w:ascii="Times New Roman" w:hAnsi="Times New Roman" w:cs="Times New Roman"/>
          <w:sz w:val="24"/>
          <w:szCs w:val="24"/>
        </w:rPr>
      </w:pPr>
      <w:r w:rsidRPr="00E67D1A">
        <w:rPr>
          <w:rFonts w:ascii="Times New Roman" w:hAnsi="Times New Roman" w:cs="Times New Roman"/>
          <w:b/>
          <w:sz w:val="24"/>
          <w:szCs w:val="24"/>
        </w:rPr>
        <w:t>Nota</w:t>
      </w:r>
      <w:r w:rsidRPr="00E67D1A">
        <w:rPr>
          <w:rFonts w:ascii="Times New Roman" w:hAnsi="Times New Roman" w:cs="Times New Roman"/>
          <w:sz w:val="24"/>
          <w:szCs w:val="24"/>
        </w:rPr>
        <w:t>:</w:t>
      </w:r>
      <w:r w:rsidR="008244AF" w:rsidRPr="00E67D1A">
        <w:rPr>
          <w:rFonts w:ascii="Times New Roman" w:hAnsi="Times New Roman" w:cs="Times New Roman"/>
          <w:sz w:val="24"/>
          <w:szCs w:val="24"/>
        </w:rPr>
        <w:t xml:space="preserve"> estos poco</w:t>
      </w:r>
      <w:r w:rsidR="009B5618" w:rsidRPr="00E67D1A">
        <w:rPr>
          <w:rFonts w:ascii="Times New Roman" w:hAnsi="Times New Roman" w:cs="Times New Roman"/>
          <w:sz w:val="24"/>
          <w:szCs w:val="24"/>
        </w:rPr>
        <w:t>s datos de referencia</w:t>
      </w:r>
      <w:r w:rsidRPr="00E67D1A">
        <w:rPr>
          <w:rFonts w:ascii="Times New Roman" w:hAnsi="Times New Roman" w:cs="Times New Roman"/>
          <w:sz w:val="24"/>
          <w:szCs w:val="24"/>
        </w:rPr>
        <w:t>, sobre la realidad económica de la población europea</w:t>
      </w:r>
      <w:r w:rsidR="008244AF" w:rsidRPr="00E67D1A">
        <w:rPr>
          <w:rFonts w:ascii="Times New Roman" w:hAnsi="Times New Roman" w:cs="Times New Roman"/>
          <w:sz w:val="24"/>
          <w:szCs w:val="24"/>
        </w:rPr>
        <w:t>, sirven</w:t>
      </w:r>
      <w:r w:rsidR="009B5618" w:rsidRPr="00E67D1A">
        <w:rPr>
          <w:rFonts w:ascii="Times New Roman" w:hAnsi="Times New Roman" w:cs="Times New Roman"/>
          <w:sz w:val="24"/>
          <w:szCs w:val="24"/>
        </w:rPr>
        <w:t xml:space="preserve"> de base</w:t>
      </w:r>
      <w:r w:rsidR="008244AF" w:rsidRPr="00E67D1A">
        <w:rPr>
          <w:rFonts w:ascii="Times New Roman" w:hAnsi="Times New Roman" w:cs="Times New Roman"/>
          <w:sz w:val="24"/>
          <w:szCs w:val="24"/>
        </w:rPr>
        <w:t>, para analizar la problemática, y perspectivas, del empleo juvenil. A partir de esos condicionantes (crecimiento económico, empleo, ingreso disponible, pobreza, o esfuerzo para comprar una vivienda), o limitantes, se pueden plantear alternativas realistas.</w:t>
      </w:r>
    </w:p>
    <w:p w:rsidR="0075177C" w:rsidRPr="00E67D1A" w:rsidRDefault="009B5618" w:rsidP="000D042A">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No se puede repartir lo que no hay. Si la economía no crece, no hay </w:t>
      </w:r>
      <w:r w:rsidR="00E67D1A">
        <w:rPr>
          <w:rFonts w:ascii="Times New Roman" w:hAnsi="Times New Roman" w:cs="Times New Roman"/>
          <w:b/>
          <w:sz w:val="24"/>
          <w:szCs w:val="24"/>
        </w:rPr>
        <w:t xml:space="preserve">empleo </w:t>
      </w:r>
      <w:r w:rsidRPr="00E67D1A">
        <w:rPr>
          <w:rFonts w:ascii="Times New Roman" w:hAnsi="Times New Roman" w:cs="Times New Roman"/>
          <w:b/>
          <w:sz w:val="24"/>
          <w:szCs w:val="24"/>
        </w:rPr>
        <w:t xml:space="preserve">para las personas mayores desempleadas, y tampoco para los jóvenes, que quieren incorporarse al mercado de trabajo. Si la economía no crece no </w:t>
      </w:r>
      <w:r w:rsidR="0075177C" w:rsidRPr="00E67D1A">
        <w:rPr>
          <w:rFonts w:ascii="Times New Roman" w:hAnsi="Times New Roman" w:cs="Times New Roman"/>
          <w:b/>
          <w:sz w:val="24"/>
          <w:szCs w:val="24"/>
        </w:rPr>
        <w:t>hay posibilidades de mejorar los salarios. Si la economía no crece, aumentando la demanda de empleo y los salarios, lo</w:t>
      </w:r>
      <w:r w:rsidR="00EC144F" w:rsidRPr="00E67D1A">
        <w:rPr>
          <w:rFonts w:ascii="Times New Roman" w:hAnsi="Times New Roman" w:cs="Times New Roman"/>
          <w:b/>
          <w:sz w:val="24"/>
          <w:szCs w:val="24"/>
        </w:rPr>
        <w:t>s jóvenes no tendrán probabilidad</w:t>
      </w:r>
      <w:r w:rsidR="0075177C" w:rsidRPr="00E67D1A">
        <w:rPr>
          <w:rFonts w:ascii="Times New Roman" w:hAnsi="Times New Roman" w:cs="Times New Roman"/>
          <w:b/>
          <w:sz w:val="24"/>
          <w:szCs w:val="24"/>
        </w:rPr>
        <w:t xml:space="preserve"> de independizarse, formar una familia,  y comprar una vivienda.</w:t>
      </w:r>
    </w:p>
    <w:p w:rsidR="00323C52" w:rsidRPr="00E67D1A" w:rsidRDefault="00EC144F" w:rsidP="000D042A">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Si el Mercado Único no sirve para impulsar el crecimiento y la prosperidad</w:t>
      </w:r>
      <w:r w:rsidR="0075177C" w:rsidRPr="00E67D1A">
        <w:rPr>
          <w:rFonts w:ascii="Times New Roman" w:hAnsi="Times New Roman" w:cs="Times New Roman"/>
          <w:b/>
          <w:sz w:val="24"/>
          <w:szCs w:val="24"/>
        </w:rPr>
        <w:t>, los jóvenes estarán condenados a mendigar trabajos</w:t>
      </w:r>
      <w:r w:rsidR="00323C52" w:rsidRPr="00E67D1A">
        <w:rPr>
          <w:rFonts w:ascii="Times New Roman" w:hAnsi="Times New Roman" w:cs="Times New Roman"/>
          <w:b/>
          <w:sz w:val="24"/>
          <w:szCs w:val="24"/>
        </w:rPr>
        <w:t xml:space="preserve"> basura,</w:t>
      </w:r>
      <w:r w:rsidR="0075177C" w:rsidRPr="00E67D1A">
        <w:rPr>
          <w:rFonts w:ascii="Times New Roman" w:hAnsi="Times New Roman" w:cs="Times New Roman"/>
          <w:b/>
          <w:sz w:val="24"/>
          <w:szCs w:val="24"/>
        </w:rPr>
        <w:t xml:space="preserve"> preca</w:t>
      </w:r>
      <w:r w:rsidR="00323C52" w:rsidRPr="00E67D1A">
        <w:rPr>
          <w:rFonts w:ascii="Times New Roman" w:hAnsi="Times New Roman" w:cs="Times New Roman"/>
          <w:b/>
          <w:sz w:val="24"/>
          <w:szCs w:val="24"/>
        </w:rPr>
        <w:t>rios, temporales, de usar y tirar, c</w:t>
      </w:r>
      <w:r w:rsidR="00410E36" w:rsidRPr="00E67D1A">
        <w:rPr>
          <w:rFonts w:ascii="Times New Roman" w:hAnsi="Times New Roman" w:cs="Times New Roman"/>
          <w:b/>
          <w:sz w:val="24"/>
          <w:szCs w:val="24"/>
        </w:rPr>
        <w:t>on salarios de mise</w:t>
      </w:r>
      <w:r w:rsidRPr="00E67D1A">
        <w:rPr>
          <w:rFonts w:ascii="Times New Roman" w:hAnsi="Times New Roman" w:cs="Times New Roman"/>
          <w:b/>
          <w:sz w:val="24"/>
          <w:szCs w:val="24"/>
        </w:rPr>
        <w:t>ria, o se</w:t>
      </w:r>
      <w:r w:rsidR="00E67D1A">
        <w:rPr>
          <w:rFonts w:ascii="Times New Roman" w:hAnsi="Times New Roman" w:cs="Times New Roman"/>
          <w:b/>
          <w:sz w:val="24"/>
          <w:szCs w:val="24"/>
        </w:rPr>
        <w:t>r unos becarios eternos… con lo</w:t>
      </w:r>
      <w:r w:rsidRPr="00E67D1A">
        <w:rPr>
          <w:rFonts w:ascii="Times New Roman" w:hAnsi="Times New Roman" w:cs="Times New Roman"/>
          <w:b/>
          <w:sz w:val="24"/>
          <w:szCs w:val="24"/>
        </w:rPr>
        <w:t xml:space="preserve"> que emanciparse será una utopía, y </w:t>
      </w:r>
      <w:r w:rsidR="00410E36" w:rsidRPr="00E67D1A">
        <w:rPr>
          <w:rFonts w:ascii="Times New Roman" w:hAnsi="Times New Roman" w:cs="Times New Roman"/>
          <w:b/>
          <w:sz w:val="24"/>
          <w:szCs w:val="24"/>
        </w:rPr>
        <w:t>dejar el nido</w:t>
      </w:r>
      <w:r w:rsidRPr="00E67D1A">
        <w:rPr>
          <w:rFonts w:ascii="Times New Roman" w:hAnsi="Times New Roman" w:cs="Times New Roman"/>
          <w:b/>
          <w:sz w:val="24"/>
          <w:szCs w:val="24"/>
        </w:rPr>
        <w:t xml:space="preserve"> una quimera… quedando condenados a ser</w:t>
      </w:r>
      <w:r w:rsidR="00410E36" w:rsidRPr="00E67D1A">
        <w:rPr>
          <w:rFonts w:ascii="Times New Roman" w:hAnsi="Times New Roman" w:cs="Times New Roman"/>
          <w:b/>
          <w:sz w:val="24"/>
          <w:szCs w:val="24"/>
        </w:rPr>
        <w:t xml:space="preserve"> unos</w:t>
      </w:r>
      <w:r w:rsidR="00323C52" w:rsidRPr="00E67D1A">
        <w:rPr>
          <w:rFonts w:ascii="Times New Roman" w:hAnsi="Times New Roman" w:cs="Times New Roman"/>
          <w:b/>
          <w:sz w:val="24"/>
          <w:szCs w:val="24"/>
        </w:rPr>
        <w:t xml:space="preserve"> adolescentes eternos, que tienen que recurrir a diversas adicciones (móvil, redes sociales, droga, alcohol, tabaco, pornografía, o sexo extremo), para sopor</w:t>
      </w:r>
      <w:r w:rsidRPr="00E67D1A">
        <w:rPr>
          <w:rFonts w:ascii="Times New Roman" w:hAnsi="Times New Roman" w:cs="Times New Roman"/>
          <w:b/>
          <w:sz w:val="24"/>
          <w:szCs w:val="24"/>
        </w:rPr>
        <w:t>tar tamaña</w:t>
      </w:r>
      <w:r w:rsidR="00323C52" w:rsidRPr="00E67D1A">
        <w:rPr>
          <w:rFonts w:ascii="Times New Roman" w:hAnsi="Times New Roman" w:cs="Times New Roman"/>
          <w:b/>
          <w:sz w:val="24"/>
          <w:szCs w:val="24"/>
        </w:rPr>
        <w:t xml:space="preserve"> frustración</w:t>
      </w:r>
      <w:r w:rsidRPr="00E67D1A">
        <w:rPr>
          <w:rFonts w:ascii="Times New Roman" w:hAnsi="Times New Roman" w:cs="Times New Roman"/>
          <w:b/>
          <w:sz w:val="24"/>
          <w:szCs w:val="24"/>
        </w:rPr>
        <w:t>,</w:t>
      </w:r>
      <w:r w:rsidR="00323C52" w:rsidRPr="00E67D1A">
        <w:rPr>
          <w:rFonts w:ascii="Times New Roman" w:hAnsi="Times New Roman" w:cs="Times New Roman"/>
          <w:b/>
          <w:sz w:val="24"/>
          <w:szCs w:val="24"/>
        </w:rPr>
        <w:t xml:space="preserve"> e insignificancia.</w:t>
      </w:r>
    </w:p>
    <w:p w:rsidR="00EC144F" w:rsidRPr="00E67D1A" w:rsidRDefault="00520DD7" w:rsidP="00520DD7">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E67D1A">
        <w:rPr>
          <w:rFonts w:ascii="Times New Roman" w:eastAsia="Times New Roman" w:hAnsi="Times New Roman" w:cs="Times New Roman"/>
          <w:b/>
          <w:sz w:val="24"/>
          <w:szCs w:val="24"/>
          <w:lang w:eastAsia="es-ES"/>
        </w:rPr>
        <w:t>Y esto no sucederá si la “factoría de ficción” de Bruselas, no alumbra el “proteccionismo”. Porque, se ponga</w:t>
      </w:r>
      <w:r w:rsidR="00EC144F" w:rsidRPr="00E67D1A">
        <w:rPr>
          <w:rFonts w:ascii="Times New Roman" w:eastAsia="Times New Roman" w:hAnsi="Times New Roman" w:cs="Times New Roman"/>
          <w:b/>
          <w:sz w:val="24"/>
          <w:szCs w:val="24"/>
          <w:lang w:eastAsia="es-ES"/>
        </w:rPr>
        <w:t>n</w:t>
      </w:r>
      <w:r w:rsidRPr="00E67D1A">
        <w:rPr>
          <w:rFonts w:ascii="Times New Roman" w:eastAsia="Times New Roman" w:hAnsi="Times New Roman" w:cs="Times New Roman"/>
          <w:b/>
          <w:sz w:val="24"/>
          <w:szCs w:val="24"/>
          <w:lang w:eastAsia="es-ES"/>
        </w:rPr>
        <w:t xml:space="preserve"> como se ponga</w:t>
      </w:r>
      <w:r w:rsidR="00EC144F" w:rsidRPr="00E67D1A">
        <w:rPr>
          <w:rFonts w:ascii="Times New Roman" w:eastAsia="Times New Roman" w:hAnsi="Times New Roman" w:cs="Times New Roman"/>
          <w:b/>
          <w:sz w:val="24"/>
          <w:szCs w:val="24"/>
          <w:lang w:eastAsia="es-ES"/>
        </w:rPr>
        <w:t xml:space="preserve">n, </w:t>
      </w:r>
      <w:r w:rsidRPr="00E67D1A">
        <w:rPr>
          <w:rFonts w:ascii="Times New Roman" w:eastAsia="Times New Roman" w:hAnsi="Times New Roman" w:cs="Times New Roman"/>
          <w:b/>
          <w:sz w:val="24"/>
          <w:szCs w:val="24"/>
          <w:lang w:eastAsia="es-ES"/>
        </w:rPr>
        <w:t xml:space="preserve">los </w:t>
      </w:r>
      <w:r w:rsidR="00EC144F" w:rsidRPr="00E67D1A">
        <w:rPr>
          <w:rFonts w:ascii="Times New Roman" w:eastAsia="Times New Roman" w:hAnsi="Times New Roman" w:cs="Times New Roman"/>
          <w:b/>
          <w:sz w:val="24"/>
          <w:szCs w:val="24"/>
          <w:lang w:eastAsia="es-ES"/>
        </w:rPr>
        <w:t>“</w:t>
      </w:r>
      <w:r w:rsidRPr="00E67D1A">
        <w:rPr>
          <w:rFonts w:ascii="Times New Roman" w:eastAsia="Times New Roman" w:hAnsi="Times New Roman" w:cs="Times New Roman"/>
          <w:b/>
          <w:sz w:val="24"/>
          <w:szCs w:val="24"/>
          <w:lang w:eastAsia="es-ES"/>
        </w:rPr>
        <w:t>mercaderes</w:t>
      </w:r>
      <w:r w:rsidR="00EC144F" w:rsidRPr="00E67D1A">
        <w:rPr>
          <w:rFonts w:ascii="Times New Roman" w:eastAsia="Times New Roman" w:hAnsi="Times New Roman" w:cs="Times New Roman"/>
          <w:b/>
          <w:sz w:val="24"/>
          <w:szCs w:val="24"/>
          <w:lang w:eastAsia="es-ES"/>
        </w:rPr>
        <w:t xml:space="preserve"> avariciosos</w:t>
      </w:r>
      <w:r w:rsidRPr="00E67D1A">
        <w:rPr>
          <w:rFonts w:ascii="Times New Roman" w:eastAsia="Times New Roman" w:hAnsi="Times New Roman" w:cs="Times New Roman"/>
          <w:b/>
          <w:sz w:val="24"/>
          <w:szCs w:val="24"/>
          <w:lang w:eastAsia="es-ES"/>
        </w:rPr>
        <w:t>”</w:t>
      </w:r>
      <w:r w:rsidR="00E86074">
        <w:rPr>
          <w:rFonts w:ascii="Times New Roman" w:eastAsia="Times New Roman" w:hAnsi="Times New Roman" w:cs="Times New Roman"/>
          <w:b/>
          <w:sz w:val="24"/>
          <w:szCs w:val="24"/>
          <w:lang w:eastAsia="es-ES"/>
        </w:rPr>
        <w:t xml:space="preserve">, con globalización, multilateralismo, y </w:t>
      </w:r>
      <w:r w:rsidRPr="00E67D1A">
        <w:rPr>
          <w:rFonts w:ascii="Times New Roman" w:eastAsia="Times New Roman" w:hAnsi="Times New Roman" w:cs="Times New Roman"/>
          <w:b/>
          <w:sz w:val="24"/>
          <w:szCs w:val="24"/>
          <w:lang w:eastAsia="es-ES"/>
        </w:rPr>
        <w:t>librecambio, pierden los ciudadanos de</w:t>
      </w:r>
      <w:r w:rsidR="00E86074">
        <w:rPr>
          <w:rFonts w:ascii="Times New Roman" w:eastAsia="Times New Roman" w:hAnsi="Times New Roman" w:cs="Times New Roman"/>
          <w:b/>
          <w:sz w:val="24"/>
          <w:szCs w:val="24"/>
          <w:lang w:eastAsia="es-ES"/>
        </w:rPr>
        <w:t xml:space="preserve"> la Unión Europea, aunque temporalmente ganen ciertos empresarios, y los políticos cortesanos.</w:t>
      </w:r>
    </w:p>
    <w:p w:rsidR="00EC144F" w:rsidRPr="00E67D1A" w:rsidRDefault="00EC144F" w:rsidP="00EC144F">
      <w:pPr>
        <w:shd w:val="clear" w:color="auto" w:fill="FFFFFF"/>
        <w:spacing w:after="0" w:line="240" w:lineRule="auto"/>
        <w:jc w:val="both"/>
        <w:textAlignment w:val="baseline"/>
        <w:rPr>
          <w:rFonts w:ascii="Times New Roman" w:eastAsia="Times New Roman" w:hAnsi="Times New Roman" w:cs="Times New Roman"/>
          <w:b/>
          <w:sz w:val="24"/>
          <w:szCs w:val="24"/>
          <w:u w:val="single"/>
          <w:lang w:eastAsia="es-ES"/>
        </w:rPr>
      </w:pPr>
    </w:p>
    <w:p w:rsidR="00EC144F" w:rsidRPr="00E67D1A" w:rsidRDefault="00E67D1A" w:rsidP="00EC144F">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Si la Unión Europea</w:t>
      </w:r>
      <w:r w:rsidR="00EC144F" w:rsidRPr="00E67D1A">
        <w:rPr>
          <w:rFonts w:ascii="Times New Roman" w:eastAsia="Times New Roman" w:hAnsi="Times New Roman" w:cs="Times New Roman"/>
          <w:b/>
          <w:sz w:val="24"/>
          <w:szCs w:val="24"/>
          <w:lang w:eastAsia="es-ES"/>
        </w:rPr>
        <w:t xml:space="preserve"> no recupera su soberanía, está condenada a una creciente irrelevancia</w:t>
      </w:r>
      <w:r w:rsidR="00E86074">
        <w:rPr>
          <w:rFonts w:ascii="Times New Roman" w:eastAsia="Times New Roman" w:hAnsi="Times New Roman" w:cs="Times New Roman"/>
          <w:b/>
          <w:sz w:val="24"/>
          <w:szCs w:val="24"/>
          <w:lang w:eastAsia="es-ES"/>
        </w:rPr>
        <w:t xml:space="preserve"> mundial,</w:t>
      </w:r>
      <w:r w:rsidR="00EC144F" w:rsidRPr="00E67D1A">
        <w:rPr>
          <w:rFonts w:ascii="Times New Roman" w:eastAsia="Times New Roman" w:hAnsi="Times New Roman" w:cs="Times New Roman"/>
          <w:b/>
          <w:sz w:val="24"/>
          <w:szCs w:val="24"/>
          <w:lang w:eastAsia="es-ES"/>
        </w:rPr>
        <w:t xml:space="preserve"> y</w:t>
      </w:r>
      <w:r w:rsidR="00E86074">
        <w:rPr>
          <w:rFonts w:ascii="Times New Roman" w:eastAsia="Times New Roman" w:hAnsi="Times New Roman" w:cs="Times New Roman"/>
          <w:b/>
          <w:sz w:val="24"/>
          <w:szCs w:val="24"/>
          <w:lang w:eastAsia="es-ES"/>
        </w:rPr>
        <w:t xml:space="preserve"> a una </w:t>
      </w:r>
      <w:r w:rsidR="00EC144F" w:rsidRPr="00E67D1A">
        <w:rPr>
          <w:rFonts w:ascii="Times New Roman" w:eastAsia="Times New Roman" w:hAnsi="Times New Roman" w:cs="Times New Roman"/>
          <w:b/>
          <w:sz w:val="24"/>
          <w:szCs w:val="24"/>
          <w:lang w:eastAsia="es-ES"/>
        </w:rPr>
        <w:t>decadencia económica</w:t>
      </w:r>
      <w:r w:rsidR="00E86074">
        <w:rPr>
          <w:rFonts w:ascii="Times New Roman" w:eastAsia="Times New Roman" w:hAnsi="Times New Roman" w:cs="Times New Roman"/>
          <w:b/>
          <w:sz w:val="24"/>
          <w:szCs w:val="24"/>
          <w:lang w:eastAsia="es-ES"/>
        </w:rPr>
        <w:t xml:space="preserve"> permanente</w:t>
      </w:r>
      <w:r w:rsidR="00EC144F" w:rsidRPr="00E67D1A">
        <w:rPr>
          <w:rFonts w:ascii="Times New Roman" w:eastAsia="Times New Roman" w:hAnsi="Times New Roman" w:cs="Times New Roman"/>
          <w:b/>
          <w:sz w:val="24"/>
          <w:szCs w:val="24"/>
          <w:lang w:eastAsia="es-ES"/>
        </w:rPr>
        <w:t>, donde no habrá trabajo digno para los jóvenes, y tampoco para los mayores.</w:t>
      </w:r>
    </w:p>
    <w:p w:rsidR="009B5618" w:rsidRPr="00E86074" w:rsidRDefault="009B5618" w:rsidP="00EC144F">
      <w:pPr>
        <w:shd w:val="clear" w:color="auto" w:fill="FFFFFF"/>
        <w:spacing w:after="0" w:line="240" w:lineRule="auto"/>
        <w:jc w:val="both"/>
        <w:textAlignment w:val="baseline"/>
        <w:rPr>
          <w:rFonts w:ascii="Times New Roman" w:hAnsi="Times New Roman" w:cs="Times New Roman"/>
          <w:b/>
          <w:sz w:val="24"/>
          <w:szCs w:val="24"/>
        </w:rPr>
      </w:pPr>
      <w:r w:rsidRPr="00E86074">
        <w:rPr>
          <w:rFonts w:ascii="Times New Roman" w:hAnsi="Times New Roman" w:cs="Times New Roman"/>
          <w:b/>
          <w:sz w:val="24"/>
          <w:szCs w:val="24"/>
        </w:rPr>
        <w:lastRenderedPageBreak/>
        <w:t>- Las crisis encadenadas ahogan ya a varias generaciones de jóvenes (y no tan jóvenes)</w:t>
      </w:r>
    </w:p>
    <w:p w:rsidR="00EC144F" w:rsidRPr="00EC144F" w:rsidRDefault="00EC144F" w:rsidP="00EC14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9B5618" w:rsidRPr="00757460" w:rsidRDefault="009B5618" w:rsidP="009B5618">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E88B3EB" wp14:editId="7D6AF5BD">
            <wp:extent cx="5729600" cy="3498850"/>
            <wp:effectExtent l="0" t="0" r="5080" b="6350"/>
            <wp:docPr id="109" name="Imagen 109" descr="https://phantom-expansion.unidadeditorial.es/dc297024dbc3498226e9881854777d44/crop/6x156/561x525/resize/828/f/jpg/assets/multimedia/imagenes/2024/01/12/17050638049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hantom-expansion.unidadeditorial.es/dc297024dbc3498226e9881854777d44/crop/6x156/561x525/resize/828/f/jpg/assets/multimedia/imagenes/2024/01/12/17050638049426.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3500016"/>
                    </a:xfrm>
                    <a:prstGeom prst="rect">
                      <a:avLst/>
                    </a:prstGeom>
                    <a:noFill/>
                    <a:ln>
                      <a:noFill/>
                    </a:ln>
                  </pic:spPr>
                </pic:pic>
              </a:graphicData>
            </a:graphic>
          </wp:inline>
        </w:drawing>
      </w:r>
    </w:p>
    <w:p w:rsidR="009B5618" w:rsidRPr="0047171E" w:rsidRDefault="009B5618" w:rsidP="009B5618">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precaria situación económica de los jóvenes (de 18 a 34 años) se nut</w:t>
      </w:r>
      <w:r w:rsidR="00E86074" w:rsidRPr="0047171E">
        <w:rPr>
          <w:rFonts w:ascii="Times New Roman" w:hAnsi="Times New Roman" w:cs="Times New Roman"/>
          <w:sz w:val="24"/>
          <w:szCs w:val="24"/>
        </w:rPr>
        <w:t xml:space="preserve">re de varios factores que da </w:t>
      </w:r>
      <w:r w:rsidRPr="0047171E">
        <w:rPr>
          <w:rFonts w:ascii="Times New Roman" w:hAnsi="Times New Roman" w:cs="Times New Roman"/>
          <w:sz w:val="24"/>
          <w:szCs w:val="24"/>
        </w:rPr>
        <w:t>lugar a un bucle infinito auspiciado, sobre todo, por la precariedad del empleo. Las generaciones de las crisis encadenadas han crecido en un contexto enquistado de incertidumbre que complica el tránsito a la vida adulta.</w:t>
      </w:r>
    </w:p>
    <w:p w:rsidR="009B5618" w:rsidRPr="0047171E" w:rsidRDefault="009B5618" w:rsidP="009B5618">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compleja realidad socioeconómica de las generaciones más jóvenes que han transitado a la vida adulta acompañados de varias crisis consecutivas. 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9B5618" w:rsidRPr="0047171E" w:rsidRDefault="009B5618" w:rsidP="009B5618">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 xml:space="preserve">Esta situación tiene efecto directo en la integración de los jóvenes en la “rueda” social, con la emancipación como punto clave del paso a la vida adulta. Las investigaciones recientes realizadas en España por EsadeEcPol y Friedrich Naumann Foundation  señalan que la edad más común para independizarse asciende a los </w:t>
      </w:r>
      <w:r w:rsidR="007F28A3" w:rsidRPr="0047171E">
        <w:rPr>
          <w:rFonts w:ascii="Times New Roman" w:hAnsi="Times New Roman" w:cs="Times New Roman"/>
          <w:sz w:val="24"/>
          <w:szCs w:val="24"/>
        </w:rPr>
        <w:t>28 años, aunque reconocen como “preocupante”</w:t>
      </w:r>
      <w:r w:rsidRPr="0047171E">
        <w:rPr>
          <w:rFonts w:ascii="Times New Roman" w:hAnsi="Times New Roman" w:cs="Times New Roman"/>
          <w:sz w:val="24"/>
          <w:szCs w:val="24"/>
        </w:rPr>
        <w:t xml:space="preserve"> que el progreso la emancipación se ralentiza en las edades más mayores de quienes no pudieron hacerlo antes: a los 30 años, más de un 30% aún no se ha independizado y a los 35, el 20% todavía vive con sus padres.</w:t>
      </w:r>
    </w:p>
    <w:p w:rsidR="00A5754F" w:rsidRPr="0047171E" w:rsidRDefault="009B5618" w:rsidP="00A5754F">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falta de ingresos propios suficientes es el motivo principal para seguir en el hogar familiar para el 66% de los jóvenes españoles, unida a la poca capacidad de ahorro. Entre quienes logran emanciparse, el 32% se va de alquiler, la forma más frecuente en España. Quienes logran comprar una propiedad lo hacen gracias a la ayuda familiar, según reconoce un 65% de los jóvenes propietarios consultados. La edad media de compra de una vivienda es de 25,3 años.</w:t>
      </w:r>
    </w:p>
    <w:p w:rsidR="00A5754F" w:rsidRPr="0047171E" w:rsidRDefault="00A5754F" w:rsidP="009B5618">
      <w:pPr>
        <w:spacing w:line="240" w:lineRule="auto"/>
        <w:jc w:val="both"/>
        <w:rPr>
          <w:rFonts w:ascii="Times New Roman" w:hAnsi="Times New Roman" w:cs="Times New Roman"/>
          <w:sz w:val="24"/>
          <w:szCs w:val="24"/>
        </w:rPr>
      </w:pPr>
      <w:r w:rsidRPr="0047171E">
        <w:rPr>
          <w:rFonts w:ascii="Times New Roman" w:eastAsia="Times New Roman" w:hAnsi="Times New Roman" w:cs="Times New Roman"/>
          <w:sz w:val="24"/>
          <w:szCs w:val="24"/>
          <w:lang w:eastAsia="es-ES"/>
        </w:rPr>
        <w:t>¿Se podrá reconstruir la confianza, o habrá que seguir tolerando a unos políticos que</w:t>
      </w:r>
      <w:r w:rsidR="0047171E" w:rsidRPr="0047171E">
        <w:rPr>
          <w:rFonts w:ascii="Times New Roman" w:eastAsia="Times New Roman" w:hAnsi="Times New Roman" w:cs="Times New Roman"/>
          <w:sz w:val="24"/>
          <w:szCs w:val="24"/>
          <w:lang w:eastAsia="es-ES"/>
        </w:rPr>
        <w:t xml:space="preserve"> solo</w:t>
      </w:r>
      <w:r w:rsidRPr="0047171E">
        <w:rPr>
          <w:rFonts w:ascii="Times New Roman" w:eastAsia="Times New Roman" w:hAnsi="Times New Roman" w:cs="Times New Roman"/>
          <w:sz w:val="24"/>
          <w:szCs w:val="24"/>
          <w:lang w:eastAsia="es-ES"/>
        </w:rPr>
        <w:t xml:space="preserve"> hacen parodias lampedusianas (“cambiarlo todo para que nada cambie”)?</w:t>
      </w:r>
    </w:p>
    <w:p w:rsidR="007F28A3" w:rsidRPr="0047171E" w:rsidRDefault="00A5754F" w:rsidP="009B5618">
      <w:pPr>
        <w:spacing w:line="240" w:lineRule="auto"/>
        <w:jc w:val="both"/>
        <w:rPr>
          <w:rFonts w:ascii="Times New Roman" w:hAnsi="Times New Roman" w:cs="Times New Roman"/>
          <w:sz w:val="24"/>
          <w:szCs w:val="24"/>
        </w:rPr>
      </w:pPr>
      <w:r w:rsidRPr="0047171E">
        <w:rPr>
          <w:rFonts w:ascii="Times New Roman" w:hAnsi="Times New Roman" w:cs="Times New Roman"/>
          <w:b/>
          <w:sz w:val="24"/>
          <w:szCs w:val="24"/>
        </w:rPr>
        <w:lastRenderedPageBreak/>
        <w:t>“F</w:t>
      </w:r>
      <w:r w:rsidR="005E5CC2" w:rsidRPr="0047171E">
        <w:rPr>
          <w:rFonts w:ascii="Times New Roman" w:hAnsi="Times New Roman" w:cs="Times New Roman"/>
          <w:b/>
          <w:sz w:val="24"/>
          <w:szCs w:val="24"/>
        </w:rPr>
        <w:t>atos</w:t>
      </w:r>
      <w:r w:rsidRPr="0047171E">
        <w:rPr>
          <w:rFonts w:ascii="Times New Roman" w:hAnsi="Times New Roman" w:cs="Times New Roman"/>
          <w:b/>
          <w:sz w:val="24"/>
          <w:szCs w:val="24"/>
        </w:rPr>
        <w:t xml:space="preserve"> y fotos”</w:t>
      </w:r>
      <w:r w:rsidR="005E5CC2" w:rsidRPr="0047171E">
        <w:rPr>
          <w:rFonts w:ascii="Times New Roman" w:hAnsi="Times New Roman" w:cs="Times New Roman"/>
          <w:b/>
          <w:sz w:val="24"/>
          <w:szCs w:val="24"/>
        </w:rPr>
        <w:t xml:space="preserve"> (algunos </w:t>
      </w:r>
      <w:r w:rsidR="007F28A3" w:rsidRPr="0047171E">
        <w:rPr>
          <w:rFonts w:ascii="Times New Roman" w:hAnsi="Times New Roman" w:cs="Times New Roman"/>
          <w:b/>
          <w:sz w:val="24"/>
          <w:szCs w:val="24"/>
        </w:rPr>
        <w:t>titulares</w:t>
      </w:r>
      <w:r w:rsidR="005E5CC2" w:rsidRPr="0047171E">
        <w:rPr>
          <w:rFonts w:ascii="Times New Roman" w:hAnsi="Times New Roman" w:cs="Times New Roman"/>
          <w:b/>
          <w:sz w:val="24"/>
          <w:szCs w:val="24"/>
        </w:rPr>
        <w:t>,</w:t>
      </w:r>
      <w:r w:rsidR="007F28A3" w:rsidRPr="0047171E">
        <w:rPr>
          <w:rFonts w:ascii="Times New Roman" w:hAnsi="Times New Roman" w:cs="Times New Roman"/>
          <w:b/>
          <w:sz w:val="24"/>
          <w:szCs w:val="24"/>
        </w:rPr>
        <w:t xml:space="preserve"> y gráficos</w:t>
      </w:r>
      <w:r w:rsidR="005E5CC2" w:rsidRPr="0047171E">
        <w:rPr>
          <w:rFonts w:ascii="Times New Roman" w:hAnsi="Times New Roman" w:cs="Times New Roman"/>
          <w:b/>
          <w:sz w:val="24"/>
          <w:szCs w:val="24"/>
        </w:rPr>
        <w:t>,</w:t>
      </w:r>
      <w:r w:rsidR="007F28A3" w:rsidRPr="0047171E">
        <w:rPr>
          <w:rFonts w:ascii="Times New Roman" w:hAnsi="Times New Roman" w:cs="Times New Roman"/>
          <w:b/>
          <w:sz w:val="24"/>
          <w:szCs w:val="24"/>
        </w:rPr>
        <w:t xml:space="preserve"> de la “maldita” hemeroteca </w:t>
      </w:r>
      <w:r w:rsidR="005E5CC2" w:rsidRPr="0047171E">
        <w:rPr>
          <w:rFonts w:ascii="Times New Roman" w:hAnsi="Times New Roman" w:cs="Times New Roman"/>
          <w:b/>
          <w:sz w:val="24"/>
          <w:szCs w:val="24"/>
        </w:rPr>
        <w:t>20</w:t>
      </w:r>
      <w:r w:rsidR="007F28A3" w:rsidRPr="0047171E">
        <w:rPr>
          <w:rFonts w:ascii="Times New Roman" w:hAnsi="Times New Roman" w:cs="Times New Roman"/>
          <w:b/>
          <w:sz w:val="24"/>
          <w:szCs w:val="24"/>
        </w:rPr>
        <w:t>23</w:t>
      </w:r>
      <w:r w:rsidR="005E5CC2" w:rsidRPr="0047171E">
        <w:rPr>
          <w:rFonts w:ascii="Times New Roman" w:hAnsi="Times New Roman" w:cs="Times New Roman"/>
          <w:b/>
          <w:sz w:val="24"/>
          <w:szCs w:val="24"/>
        </w:rPr>
        <w:t xml:space="preserve"> - 1/2024</w:t>
      </w:r>
      <w:r w:rsidR="007F28A3" w:rsidRPr="0047171E">
        <w:rPr>
          <w:rFonts w:ascii="Times New Roman" w:hAnsi="Times New Roman" w:cs="Times New Roman"/>
          <w:b/>
          <w:sz w:val="24"/>
          <w:szCs w:val="24"/>
        </w:rPr>
        <w:t>)</w:t>
      </w:r>
    </w:p>
    <w:p w:rsidR="007F28A3" w:rsidRDefault="007F28A3" w:rsidP="007F28A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Países Bajos: la utopía sin “ninis”</w:t>
      </w:r>
      <w:r w:rsidRPr="004300F5">
        <w:rPr>
          <w:rFonts w:ascii="Times New Roman" w:hAnsi="Times New Roman" w:cs="Times New Roman"/>
          <w:sz w:val="24"/>
          <w:szCs w:val="24"/>
          <w:u w:val="single"/>
        </w:rPr>
        <w:t xml:space="preserve"> donde la mitad de los jóvenes estudian y trabajan</w:t>
      </w:r>
      <w:r>
        <w:rPr>
          <w:rFonts w:ascii="Times New Roman" w:hAnsi="Times New Roman" w:cs="Times New Roman"/>
          <w:sz w:val="24"/>
          <w:szCs w:val="24"/>
        </w:rPr>
        <w:t xml:space="preserve"> (El Economista - </w:t>
      </w:r>
      <w:r w:rsidRPr="004300F5">
        <w:rPr>
          <w:rFonts w:ascii="Times New Roman" w:hAnsi="Times New Roman" w:cs="Times New Roman"/>
          <w:b/>
          <w:sz w:val="24"/>
          <w:szCs w:val="24"/>
        </w:rPr>
        <w:t>11/3/23</w:t>
      </w:r>
      <w:r>
        <w:rPr>
          <w:rFonts w:ascii="Times New Roman" w:hAnsi="Times New Roman" w:cs="Times New Roman"/>
          <w:sz w:val="24"/>
          <w:szCs w:val="24"/>
        </w:rPr>
        <w:t>)</w:t>
      </w:r>
    </w:p>
    <w:p w:rsidR="007F28A3" w:rsidRDefault="007F28A3" w:rsidP="007F28A3">
      <w:pPr>
        <w:spacing w:line="240" w:lineRule="auto"/>
        <w:jc w:val="both"/>
        <w:rPr>
          <w:rFonts w:ascii="Times New Roman" w:hAnsi="Times New Roman" w:cs="Times New Roman"/>
          <w:sz w:val="24"/>
          <w:szCs w:val="24"/>
        </w:rPr>
      </w:pPr>
      <w:r w:rsidRPr="001D3E66">
        <w:rPr>
          <w:rFonts w:ascii="Times New Roman" w:hAnsi="Times New Roman" w:cs="Times New Roman"/>
          <w:noProof/>
          <w:sz w:val="24"/>
          <w:szCs w:val="24"/>
          <w:lang w:eastAsia="es-ES"/>
        </w:rPr>
        <w:drawing>
          <wp:inline distT="0" distB="0" distL="0" distR="0" wp14:anchorId="7CD5E263" wp14:editId="345AEC1F">
            <wp:extent cx="5276850" cy="472440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7587" cy="4725060"/>
                    </a:xfrm>
                    <a:prstGeom prst="rect">
                      <a:avLst/>
                    </a:prstGeom>
                  </pic:spPr>
                </pic:pic>
              </a:graphicData>
            </a:graphic>
          </wp:inline>
        </w:drawing>
      </w:r>
      <w:r w:rsidRPr="001D3E66">
        <w:rPr>
          <w:rFonts w:ascii="Times New Roman" w:hAnsi="Times New Roman" w:cs="Times New Roman"/>
          <w:noProof/>
          <w:sz w:val="24"/>
          <w:szCs w:val="24"/>
          <w:lang w:eastAsia="es-ES"/>
        </w:rPr>
        <w:drawing>
          <wp:inline distT="0" distB="0" distL="0" distR="0" wp14:anchorId="07349B3D" wp14:editId="08342704">
            <wp:extent cx="5505450" cy="334645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505450" cy="3346450"/>
                    </a:xfrm>
                    <a:prstGeom prst="rect">
                      <a:avLst/>
                    </a:prstGeom>
                  </pic:spPr>
                </pic:pic>
              </a:graphicData>
            </a:graphic>
          </wp:inline>
        </w:drawing>
      </w:r>
    </w:p>
    <w:p w:rsidR="007F28A3" w:rsidRDefault="007F28A3" w:rsidP="007F28A3">
      <w:pPr>
        <w:spacing w:line="240" w:lineRule="auto"/>
        <w:jc w:val="both"/>
        <w:rPr>
          <w:rFonts w:ascii="Times New Roman" w:hAnsi="Times New Roman" w:cs="Times New Roman"/>
          <w:sz w:val="24"/>
          <w:szCs w:val="24"/>
        </w:rPr>
      </w:pPr>
      <w:r w:rsidRPr="001D3E66">
        <w:rPr>
          <w:rFonts w:ascii="Times New Roman" w:hAnsi="Times New Roman" w:cs="Times New Roman"/>
          <w:noProof/>
          <w:sz w:val="24"/>
          <w:szCs w:val="24"/>
          <w:lang w:eastAsia="es-ES"/>
        </w:rPr>
        <w:lastRenderedPageBreak/>
        <w:drawing>
          <wp:inline distT="0" distB="0" distL="0" distR="0" wp14:anchorId="5D77A3B1" wp14:editId="51CF9C4F">
            <wp:extent cx="5731510" cy="3789271"/>
            <wp:effectExtent l="0" t="0" r="2540" b="190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789271"/>
                    </a:xfrm>
                    <a:prstGeom prst="rect">
                      <a:avLst/>
                    </a:prstGeom>
                  </pic:spPr>
                </pic:pic>
              </a:graphicData>
            </a:graphic>
          </wp:inline>
        </w:drawing>
      </w:r>
      <w:r w:rsidRPr="001D3E66">
        <w:rPr>
          <w:rFonts w:ascii="Times New Roman" w:hAnsi="Times New Roman" w:cs="Times New Roman"/>
          <w:noProof/>
          <w:sz w:val="24"/>
          <w:szCs w:val="24"/>
          <w:lang w:eastAsia="es-ES"/>
        </w:rPr>
        <w:drawing>
          <wp:inline distT="0" distB="0" distL="0" distR="0" wp14:anchorId="438CED4B" wp14:editId="10783B8D">
            <wp:extent cx="5727700" cy="2101850"/>
            <wp:effectExtent l="0" t="0" r="635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2103248"/>
                    </a:xfrm>
                    <a:prstGeom prst="rect">
                      <a:avLst/>
                    </a:prstGeom>
                  </pic:spPr>
                </pic:pic>
              </a:graphicData>
            </a:graphic>
          </wp:inline>
        </w:drawing>
      </w:r>
    </w:p>
    <w:p w:rsidR="003130D4" w:rsidRPr="00857194" w:rsidRDefault="003130D4" w:rsidP="003130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57194">
        <w:rPr>
          <w:rFonts w:ascii="Times New Roman" w:hAnsi="Times New Roman" w:cs="Times New Roman"/>
          <w:sz w:val="24"/>
          <w:szCs w:val="24"/>
          <w:u w:val="single"/>
        </w:rPr>
        <w:t>La precariedad laboral de los jóvenes, un problema para todos</w:t>
      </w:r>
      <w:r>
        <w:rPr>
          <w:rFonts w:ascii="Times New Roman" w:hAnsi="Times New Roman" w:cs="Times New Roman"/>
          <w:sz w:val="24"/>
          <w:szCs w:val="24"/>
        </w:rPr>
        <w:t xml:space="preserve"> (Cinco Días - </w:t>
      </w:r>
      <w:r w:rsidRPr="00857194">
        <w:rPr>
          <w:rFonts w:ascii="Times New Roman" w:hAnsi="Times New Roman" w:cs="Times New Roman"/>
          <w:b/>
          <w:sz w:val="24"/>
          <w:szCs w:val="24"/>
        </w:rPr>
        <w:t>27/3/23</w:t>
      </w:r>
      <w:r>
        <w:rPr>
          <w:rFonts w:ascii="Times New Roman" w:hAnsi="Times New Roman" w:cs="Times New Roman"/>
          <w:sz w:val="24"/>
          <w:szCs w:val="24"/>
        </w:rPr>
        <w:t>)</w:t>
      </w:r>
    </w:p>
    <w:p w:rsidR="003130D4" w:rsidRPr="00705729" w:rsidRDefault="003130D4" w:rsidP="003130D4">
      <w:pPr>
        <w:spacing w:line="240" w:lineRule="auto"/>
        <w:jc w:val="both"/>
        <w:rPr>
          <w:rFonts w:ascii="Times New Roman" w:hAnsi="Times New Roman" w:cs="Times New Roman"/>
          <w:color w:val="FF0000"/>
          <w:sz w:val="24"/>
          <w:szCs w:val="24"/>
        </w:rPr>
      </w:pPr>
      <w:r w:rsidRPr="00705729">
        <w:rPr>
          <w:rFonts w:ascii="Times New Roman" w:hAnsi="Times New Roman" w:cs="Times New Roman"/>
          <w:color w:val="FF0000"/>
          <w:sz w:val="24"/>
          <w:szCs w:val="24"/>
        </w:rPr>
        <w:t>La desigualdad salarial de la población más vulnerable influye en las decisiones y toma de riesgos de cara al futuro</w:t>
      </w:r>
      <w:r w:rsidR="0047171E">
        <w:rPr>
          <w:rFonts w:ascii="Times New Roman" w:hAnsi="Times New Roman" w:cs="Times New Roman"/>
          <w:color w:val="FF0000"/>
          <w:sz w:val="24"/>
          <w:szCs w:val="24"/>
        </w:rPr>
        <w:t>.</w:t>
      </w:r>
    </w:p>
    <w:p w:rsidR="003130D4" w:rsidRPr="00193F24" w:rsidRDefault="003130D4" w:rsidP="003130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3F24">
        <w:rPr>
          <w:rFonts w:ascii="Times New Roman" w:hAnsi="Times New Roman" w:cs="Times New Roman"/>
          <w:sz w:val="24"/>
          <w:szCs w:val="24"/>
          <w:u w:val="single"/>
        </w:rPr>
        <w:t>Bruselas suma 2 millones de parados y subempleados a las cifras de España</w:t>
      </w:r>
      <w:r>
        <w:rPr>
          <w:rFonts w:ascii="Times New Roman" w:hAnsi="Times New Roman" w:cs="Times New Roman"/>
          <w:sz w:val="24"/>
          <w:szCs w:val="24"/>
        </w:rPr>
        <w:t xml:space="preserve"> (El Economista - </w:t>
      </w:r>
      <w:r w:rsidRPr="00193F24">
        <w:rPr>
          <w:rFonts w:ascii="Times New Roman" w:hAnsi="Times New Roman" w:cs="Times New Roman"/>
          <w:b/>
          <w:sz w:val="24"/>
          <w:szCs w:val="24"/>
        </w:rPr>
        <w:t>27/3/23</w:t>
      </w:r>
      <w:r>
        <w:rPr>
          <w:rFonts w:ascii="Times New Roman" w:hAnsi="Times New Roman" w:cs="Times New Roman"/>
          <w:sz w:val="24"/>
          <w:szCs w:val="24"/>
        </w:rPr>
        <w:t>)</w:t>
      </w:r>
    </w:p>
    <w:p w:rsidR="003130D4" w:rsidRDefault="003130D4" w:rsidP="003130D4">
      <w:pPr>
        <w:spacing w:line="240" w:lineRule="auto"/>
        <w:jc w:val="both"/>
        <w:rPr>
          <w:rFonts w:ascii="Times New Roman" w:hAnsi="Times New Roman" w:cs="Times New Roman"/>
          <w:color w:val="FF0000"/>
          <w:sz w:val="24"/>
          <w:szCs w:val="24"/>
        </w:rPr>
      </w:pPr>
      <w:r w:rsidRPr="003130D4">
        <w:rPr>
          <w:rFonts w:ascii="Times New Roman" w:hAnsi="Times New Roman" w:cs="Times New Roman"/>
          <w:color w:val="FF0000"/>
          <w:sz w:val="24"/>
          <w:szCs w:val="24"/>
        </w:rPr>
        <w:t>España cerró 2022 con 3,03 millones de personas en paro, según las últimas cifras publicadas por Eurostat. Sin embargo, esta no es la foto completa de las personas que quieren trabajar y no pueden: Bruselas calcula que a esta cifra hay que añadir 1,07 millones de desempleados y 1,1 millones de subempleados. El 40% de los trabajadores a tiempo parcial lo hacen por no tener otra opción</w:t>
      </w:r>
      <w:r>
        <w:rPr>
          <w:rFonts w:ascii="Times New Roman" w:hAnsi="Times New Roman" w:cs="Times New Roman"/>
          <w:color w:val="FF0000"/>
          <w:sz w:val="24"/>
          <w:szCs w:val="24"/>
        </w:rPr>
        <w:t>.</w:t>
      </w:r>
    </w:p>
    <w:p w:rsidR="003130D4" w:rsidRDefault="003130D4" w:rsidP="003130D4">
      <w:pPr>
        <w:spacing w:line="240" w:lineRule="auto"/>
        <w:jc w:val="both"/>
        <w:rPr>
          <w:rFonts w:ascii="Times New Roman" w:hAnsi="Times New Roman" w:cs="Times New Roman"/>
          <w:color w:val="FF0000"/>
          <w:sz w:val="24"/>
          <w:szCs w:val="24"/>
        </w:rPr>
      </w:pPr>
      <w:r w:rsidRPr="00193F24">
        <w:rPr>
          <w:rFonts w:ascii="Times New Roman" w:hAnsi="Times New Roman" w:cs="Times New Roman"/>
          <w:noProof/>
          <w:sz w:val="24"/>
          <w:szCs w:val="24"/>
          <w:lang w:eastAsia="es-ES"/>
        </w:rPr>
        <w:lastRenderedPageBreak/>
        <w:drawing>
          <wp:inline distT="0" distB="0" distL="0" distR="0" wp14:anchorId="199246E7" wp14:editId="1BB6C5C4">
            <wp:extent cx="4730750" cy="57023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734586" cy="5706924"/>
                    </a:xfrm>
                    <a:prstGeom prst="rect">
                      <a:avLst/>
                    </a:prstGeom>
                  </pic:spPr>
                </pic:pic>
              </a:graphicData>
            </a:graphic>
          </wp:inline>
        </w:drawing>
      </w:r>
    </w:p>
    <w:p w:rsidR="003130D4" w:rsidRDefault="003130D4" w:rsidP="003130D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66066B">
        <w:rPr>
          <w:rFonts w:ascii="Times New Roman" w:hAnsi="Times New Roman" w:cs="Times New Roman"/>
          <w:noProof/>
          <w:sz w:val="24"/>
          <w:szCs w:val="24"/>
          <w:lang w:eastAsia="es-ES"/>
        </w:rPr>
        <w:drawing>
          <wp:inline distT="0" distB="0" distL="0" distR="0" wp14:anchorId="3E9C792F" wp14:editId="13E1D831">
            <wp:extent cx="4603750" cy="2882900"/>
            <wp:effectExtent l="0" t="0" r="635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607436" cy="2885208"/>
                    </a:xfrm>
                    <a:prstGeom prst="rect">
                      <a:avLst/>
                    </a:prstGeom>
                  </pic:spPr>
                </pic:pic>
              </a:graphicData>
            </a:graphic>
          </wp:inline>
        </w:drawing>
      </w:r>
    </w:p>
    <w:p w:rsidR="003130D4" w:rsidRDefault="003130D4" w:rsidP="003130D4">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 xml:space="preserve">    </w:t>
      </w:r>
      <w:r w:rsidRPr="00220682">
        <w:rPr>
          <w:rFonts w:ascii="Times New Roman" w:hAnsi="Times New Roman" w:cs="Times New Roman"/>
          <w:noProof/>
          <w:sz w:val="24"/>
          <w:szCs w:val="24"/>
          <w:lang w:eastAsia="es-ES"/>
        </w:rPr>
        <w:drawing>
          <wp:inline distT="0" distB="0" distL="0" distR="0" wp14:anchorId="3ADB81CF" wp14:editId="120FB586">
            <wp:extent cx="5448300" cy="348615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451924" cy="3488469"/>
                    </a:xfrm>
                    <a:prstGeom prst="rect">
                      <a:avLst/>
                    </a:prstGeom>
                  </pic:spPr>
                </pic:pic>
              </a:graphicData>
            </a:graphic>
          </wp:inline>
        </w:drawing>
      </w:r>
    </w:p>
    <w:p w:rsidR="003130D4" w:rsidRDefault="003130D4" w:rsidP="003130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067BD0">
        <w:rPr>
          <w:rFonts w:ascii="Times New Roman" w:hAnsi="Times New Roman" w:cs="Times New Roman"/>
          <w:b/>
          <w:sz w:val="24"/>
          <w:szCs w:val="24"/>
        </w:rPr>
        <w:t>2/5/23</w:t>
      </w:r>
      <w:r>
        <w:rPr>
          <w:rFonts w:ascii="Times New Roman" w:hAnsi="Times New Roman" w:cs="Times New Roman"/>
          <w:sz w:val="24"/>
          <w:szCs w:val="24"/>
        </w:rPr>
        <w:t>)</w:t>
      </w:r>
    </w:p>
    <w:p w:rsidR="003130D4" w:rsidRDefault="003130D4" w:rsidP="003130D4">
      <w:pPr>
        <w:spacing w:line="240" w:lineRule="auto"/>
        <w:jc w:val="both"/>
        <w:rPr>
          <w:rFonts w:ascii="Times New Roman" w:hAnsi="Times New Roman" w:cs="Times New Roman"/>
          <w:sz w:val="24"/>
          <w:szCs w:val="24"/>
        </w:rPr>
      </w:pPr>
    </w:p>
    <w:p w:rsidR="003130D4" w:rsidRPr="00146B36" w:rsidRDefault="003130D4" w:rsidP="003130D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6B36">
        <w:rPr>
          <w:rFonts w:ascii="Times New Roman" w:hAnsi="Times New Roman" w:cs="Times New Roman"/>
          <w:sz w:val="24"/>
          <w:szCs w:val="24"/>
          <w:u w:val="single"/>
        </w:rPr>
        <w:t>España tiene el mayor desajuste de la UE-27 entre el empleo deseado y el ofertado</w:t>
      </w:r>
      <w:r>
        <w:rPr>
          <w:rFonts w:ascii="Times New Roman" w:hAnsi="Times New Roman" w:cs="Times New Roman"/>
          <w:sz w:val="24"/>
          <w:szCs w:val="24"/>
        </w:rPr>
        <w:t xml:space="preserve"> (Cinco Días - </w:t>
      </w:r>
      <w:r w:rsidRPr="00146B36">
        <w:rPr>
          <w:rFonts w:ascii="Times New Roman" w:hAnsi="Times New Roman" w:cs="Times New Roman"/>
          <w:b/>
          <w:sz w:val="24"/>
          <w:szCs w:val="24"/>
        </w:rPr>
        <w:t>17/4/23</w:t>
      </w:r>
      <w:r>
        <w:rPr>
          <w:rFonts w:ascii="Times New Roman" w:hAnsi="Times New Roman" w:cs="Times New Roman"/>
          <w:sz w:val="24"/>
          <w:szCs w:val="24"/>
        </w:rPr>
        <w:t>)</w:t>
      </w:r>
    </w:p>
    <w:p w:rsidR="003130D4" w:rsidRPr="00E95DBD" w:rsidRDefault="003130D4" w:rsidP="003130D4">
      <w:pPr>
        <w:spacing w:line="240" w:lineRule="auto"/>
        <w:jc w:val="both"/>
        <w:rPr>
          <w:rFonts w:ascii="Times New Roman" w:hAnsi="Times New Roman" w:cs="Times New Roman"/>
          <w:color w:val="FF0000"/>
          <w:sz w:val="24"/>
          <w:szCs w:val="24"/>
        </w:rPr>
      </w:pPr>
      <w:r w:rsidRPr="00E95DBD">
        <w:rPr>
          <w:rFonts w:ascii="Times New Roman" w:hAnsi="Times New Roman" w:cs="Times New Roman"/>
          <w:color w:val="FF0000"/>
          <w:sz w:val="24"/>
          <w:szCs w:val="24"/>
        </w:rPr>
        <w:t>Eurofound eleva al 21% los activos que podrían trabajar y no lo hacen</w:t>
      </w:r>
    </w:p>
    <w:p w:rsidR="003130D4" w:rsidRPr="00146B36" w:rsidRDefault="003130D4" w:rsidP="003130D4">
      <w:pPr>
        <w:spacing w:line="240" w:lineRule="auto"/>
        <w:jc w:val="both"/>
        <w:rPr>
          <w:rFonts w:ascii="Times New Roman" w:hAnsi="Times New Roman" w:cs="Times New Roman"/>
          <w:sz w:val="24"/>
          <w:szCs w:val="24"/>
        </w:rPr>
      </w:pPr>
      <w:r w:rsidRPr="00146B36">
        <w:rPr>
          <w:rFonts w:ascii="Times New Roman" w:hAnsi="Times New Roman" w:cs="Times New Roman"/>
          <w:noProof/>
          <w:sz w:val="24"/>
          <w:szCs w:val="24"/>
          <w:lang w:eastAsia="es-ES"/>
        </w:rPr>
        <w:drawing>
          <wp:inline distT="0" distB="0" distL="0" distR="0" wp14:anchorId="4CECCDCF" wp14:editId="33A04EE6">
            <wp:extent cx="5734050" cy="28257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824498"/>
                    </a:xfrm>
                    <a:prstGeom prst="rect">
                      <a:avLst/>
                    </a:prstGeom>
                  </pic:spPr>
                </pic:pic>
              </a:graphicData>
            </a:graphic>
          </wp:inline>
        </w:drawing>
      </w:r>
    </w:p>
    <w:p w:rsidR="003130D4" w:rsidRDefault="003130D4" w:rsidP="003130D4">
      <w:pPr>
        <w:spacing w:line="240" w:lineRule="auto"/>
        <w:jc w:val="both"/>
        <w:rPr>
          <w:rFonts w:ascii="Times New Roman" w:hAnsi="Times New Roman" w:cs="Times New Roman"/>
          <w:sz w:val="24"/>
          <w:szCs w:val="24"/>
        </w:rPr>
      </w:pPr>
      <w:r w:rsidRPr="00D624A2">
        <w:rPr>
          <w:rFonts w:ascii="Times New Roman" w:hAnsi="Times New Roman" w:cs="Times New Roman"/>
          <w:noProof/>
          <w:sz w:val="24"/>
          <w:szCs w:val="24"/>
          <w:lang w:eastAsia="es-ES"/>
        </w:rPr>
        <w:lastRenderedPageBreak/>
        <w:drawing>
          <wp:inline distT="0" distB="0" distL="0" distR="0" wp14:anchorId="13A09811" wp14:editId="12F68B10">
            <wp:extent cx="5314950" cy="445135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315692" cy="4451972"/>
                    </a:xfrm>
                    <a:prstGeom prst="rect">
                      <a:avLst/>
                    </a:prstGeom>
                  </pic:spPr>
                </pic:pic>
              </a:graphicData>
            </a:graphic>
          </wp:inline>
        </w:drawing>
      </w:r>
    </w:p>
    <w:p w:rsidR="005E5CC2" w:rsidRPr="005E5CC2" w:rsidRDefault="005E5CC2" w:rsidP="005E5CC2">
      <w:pPr>
        <w:spacing w:line="240" w:lineRule="auto"/>
        <w:jc w:val="both"/>
        <w:rPr>
          <w:rFonts w:ascii="Times New Roman" w:hAnsi="Times New Roman" w:cs="Times New Roman"/>
          <w:sz w:val="24"/>
          <w:szCs w:val="24"/>
        </w:rPr>
      </w:pPr>
      <w:r w:rsidRPr="005E5CC2">
        <w:rPr>
          <w:rFonts w:ascii="Times New Roman" w:hAnsi="Times New Roman" w:cs="Times New Roman"/>
          <w:sz w:val="24"/>
          <w:szCs w:val="24"/>
        </w:rPr>
        <w:t xml:space="preserve">- </w:t>
      </w:r>
      <w:r w:rsidRPr="005E5CC2">
        <w:rPr>
          <w:rFonts w:ascii="Times New Roman" w:hAnsi="Times New Roman" w:cs="Times New Roman"/>
          <w:sz w:val="24"/>
          <w:szCs w:val="24"/>
          <w:u w:val="single"/>
        </w:rPr>
        <w:t>España es el gran país del euro donde más bajaron los salarios reales en 2022 (El Economista</w:t>
      </w:r>
      <w:r w:rsidRPr="005E5CC2">
        <w:rPr>
          <w:rFonts w:ascii="Times New Roman" w:hAnsi="Times New Roman" w:cs="Times New Roman"/>
          <w:sz w:val="24"/>
          <w:szCs w:val="24"/>
        </w:rPr>
        <w:t xml:space="preserve"> - </w:t>
      </w:r>
      <w:r w:rsidRPr="005E5CC2">
        <w:rPr>
          <w:rFonts w:ascii="Times New Roman" w:hAnsi="Times New Roman" w:cs="Times New Roman"/>
          <w:b/>
          <w:sz w:val="24"/>
          <w:szCs w:val="24"/>
        </w:rPr>
        <w:t>26/4/23</w:t>
      </w:r>
      <w:r w:rsidRPr="005E5CC2">
        <w:rPr>
          <w:rFonts w:ascii="Times New Roman" w:hAnsi="Times New Roman" w:cs="Times New Roman"/>
          <w:sz w:val="24"/>
          <w:szCs w:val="24"/>
        </w:rPr>
        <w:t>)</w:t>
      </w:r>
    </w:p>
    <w:p w:rsidR="005E5CC2" w:rsidRPr="0047171E" w:rsidRDefault="005E5CC2" w:rsidP="005E5CC2">
      <w:pPr>
        <w:spacing w:line="240" w:lineRule="auto"/>
        <w:jc w:val="both"/>
        <w:rPr>
          <w:rFonts w:ascii="Times New Roman" w:hAnsi="Times New Roman" w:cs="Times New Roman"/>
          <w:color w:val="FF0000"/>
          <w:sz w:val="24"/>
          <w:szCs w:val="24"/>
        </w:rPr>
      </w:pPr>
      <w:r w:rsidRPr="0047171E">
        <w:rPr>
          <w:rFonts w:ascii="Times New Roman" w:hAnsi="Times New Roman" w:cs="Times New Roman"/>
          <w:color w:val="FF0000"/>
          <w:sz w:val="24"/>
          <w:szCs w:val="24"/>
        </w:rPr>
        <w:t>La inflación del 8,4% en 2022 se comió la subida de 800 euros del salario medio</w:t>
      </w:r>
    </w:p>
    <w:p w:rsidR="005E5CC2" w:rsidRPr="0047171E" w:rsidRDefault="005E5CC2" w:rsidP="005E5CC2">
      <w:pPr>
        <w:spacing w:line="240" w:lineRule="auto"/>
        <w:jc w:val="both"/>
        <w:rPr>
          <w:rFonts w:ascii="Times New Roman" w:hAnsi="Times New Roman" w:cs="Times New Roman"/>
          <w:color w:val="FF0000"/>
          <w:sz w:val="24"/>
          <w:szCs w:val="24"/>
        </w:rPr>
      </w:pPr>
      <w:r w:rsidRPr="0047171E">
        <w:rPr>
          <w:rFonts w:ascii="Times New Roman" w:hAnsi="Times New Roman" w:cs="Times New Roman"/>
          <w:color w:val="FF0000"/>
          <w:sz w:val="24"/>
          <w:szCs w:val="24"/>
        </w:rPr>
        <w:t>La caída fue del 5,3% interanual frente al 0,5% de Francia</w:t>
      </w:r>
    </w:p>
    <w:p w:rsidR="00414984" w:rsidRDefault="00414984" w:rsidP="00414984">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0C8A">
        <w:rPr>
          <w:rFonts w:ascii="Times New Roman" w:hAnsi="Times New Roman" w:cs="Times New Roman"/>
          <w:noProof/>
          <w:sz w:val="24"/>
          <w:szCs w:val="24"/>
          <w:lang w:eastAsia="es-ES"/>
        </w:rPr>
        <w:drawing>
          <wp:inline distT="0" distB="0" distL="0" distR="0" wp14:anchorId="62E424B9" wp14:editId="6561C743">
            <wp:extent cx="4387850" cy="288925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388462" cy="2889653"/>
                    </a:xfrm>
                    <a:prstGeom prst="rect">
                      <a:avLst/>
                    </a:prstGeom>
                  </pic:spPr>
                </pic:pic>
              </a:graphicData>
            </a:graphic>
          </wp:inline>
        </w:drawing>
      </w:r>
    </w:p>
    <w:p w:rsidR="00414984" w:rsidRDefault="00414984" w:rsidP="00414984">
      <w:pPr>
        <w:spacing w:beforeAutospacing="1" w:after="0" w:afterAutospacing="1" w:line="240" w:lineRule="auto"/>
        <w:jc w:val="both"/>
        <w:rPr>
          <w:rFonts w:ascii="Times New Roman" w:hAnsi="Times New Roman" w:cs="Times New Roman"/>
          <w:sz w:val="24"/>
          <w:szCs w:val="24"/>
        </w:rPr>
      </w:pPr>
      <w:r w:rsidRPr="005D3438">
        <w:rPr>
          <w:rFonts w:ascii="Times New Roman" w:hAnsi="Times New Roman" w:cs="Times New Roman"/>
          <w:noProof/>
          <w:sz w:val="24"/>
          <w:szCs w:val="24"/>
          <w:lang w:eastAsia="es-ES"/>
        </w:rPr>
        <w:lastRenderedPageBreak/>
        <w:drawing>
          <wp:inline distT="0" distB="0" distL="0" distR="0" wp14:anchorId="0FA336C7" wp14:editId="03792B0A">
            <wp:extent cx="4820323" cy="5734851"/>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20323" cy="5734851"/>
                    </a:xfrm>
                    <a:prstGeom prst="rect">
                      <a:avLst/>
                    </a:prstGeom>
                  </pic:spPr>
                </pic:pic>
              </a:graphicData>
            </a:graphic>
          </wp:inline>
        </w:drawing>
      </w:r>
    </w:p>
    <w:p w:rsidR="00414984" w:rsidRDefault="00414984" w:rsidP="00414984">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A70C8A">
        <w:rPr>
          <w:rFonts w:ascii="Times New Roman" w:hAnsi="Times New Roman" w:cs="Times New Roman"/>
          <w:b/>
          <w:sz w:val="24"/>
          <w:szCs w:val="24"/>
        </w:rPr>
        <w:t>29/4/23</w:t>
      </w:r>
      <w:r>
        <w:rPr>
          <w:rFonts w:ascii="Times New Roman" w:hAnsi="Times New Roman" w:cs="Times New Roman"/>
          <w:sz w:val="24"/>
          <w:szCs w:val="24"/>
        </w:rPr>
        <w:t>)</w:t>
      </w:r>
    </w:p>
    <w:p w:rsidR="00414984" w:rsidRPr="00C95651" w:rsidRDefault="00414984" w:rsidP="004149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5651">
        <w:rPr>
          <w:rFonts w:ascii="Times New Roman" w:hAnsi="Times New Roman" w:cs="Times New Roman"/>
          <w:sz w:val="24"/>
          <w:szCs w:val="24"/>
          <w:u w:val="single"/>
        </w:rPr>
        <w:t>Economía.- Solo acelerando la productividad se salvaguardará la solidez económica y la riqueza del mundo, según McKinsey</w:t>
      </w:r>
      <w:r>
        <w:rPr>
          <w:rFonts w:ascii="Times New Roman" w:hAnsi="Times New Roman" w:cs="Times New Roman"/>
          <w:sz w:val="24"/>
          <w:szCs w:val="24"/>
        </w:rPr>
        <w:t xml:space="preserve"> (Bolsamania - </w:t>
      </w:r>
      <w:r w:rsidRPr="00067BD0">
        <w:rPr>
          <w:rFonts w:ascii="Times New Roman" w:hAnsi="Times New Roman" w:cs="Times New Roman"/>
          <w:b/>
          <w:sz w:val="24"/>
          <w:szCs w:val="24"/>
        </w:rPr>
        <w:t>8/6/23</w:t>
      </w:r>
      <w:r>
        <w:rPr>
          <w:rFonts w:ascii="Times New Roman" w:hAnsi="Times New Roman" w:cs="Times New Roman"/>
          <w:sz w:val="24"/>
          <w:szCs w:val="24"/>
        </w:rPr>
        <w:t>)</w:t>
      </w:r>
    </w:p>
    <w:p w:rsidR="00414984" w:rsidRPr="00B7149B" w:rsidRDefault="00414984" w:rsidP="00414984">
      <w:pPr>
        <w:spacing w:line="240" w:lineRule="auto"/>
        <w:jc w:val="both"/>
        <w:rPr>
          <w:rFonts w:ascii="Times New Roman" w:hAnsi="Times New Roman" w:cs="Times New Roman"/>
          <w:color w:val="FF0000"/>
          <w:sz w:val="24"/>
          <w:szCs w:val="24"/>
        </w:rPr>
      </w:pPr>
      <w:r w:rsidRPr="00B7149B">
        <w:rPr>
          <w:rFonts w:ascii="Times New Roman" w:hAnsi="Times New Roman" w:cs="Times New Roman"/>
          <w:color w:val="FF0000"/>
          <w:sz w:val="24"/>
          <w:szCs w:val="24"/>
        </w:rPr>
        <w:t>Solo acelerando la productividad se conseguirá salvaguardar la solidez económica, el balance global y la riqueza en el mundo, según un estudio de la consultora McKinsey &amp; Company que analiza cuatro escenarios futuros de inflación, tipos de interés y crecimiento hasta el año 2030.</w:t>
      </w:r>
    </w:p>
    <w:p w:rsidR="00414984" w:rsidRPr="00B7149B" w:rsidRDefault="00414984" w:rsidP="00414984">
      <w:pPr>
        <w:spacing w:line="240" w:lineRule="auto"/>
        <w:jc w:val="both"/>
        <w:rPr>
          <w:rFonts w:ascii="Times New Roman" w:hAnsi="Times New Roman" w:cs="Times New Roman"/>
          <w:color w:val="FF0000"/>
          <w:sz w:val="24"/>
          <w:szCs w:val="24"/>
          <w:u w:val="single"/>
        </w:rPr>
      </w:pPr>
      <w:r w:rsidRPr="00B7149B">
        <w:rPr>
          <w:rFonts w:ascii="Times New Roman" w:hAnsi="Times New Roman" w:cs="Times New Roman"/>
          <w:color w:val="FF0000"/>
          <w:sz w:val="24"/>
          <w:szCs w:val="24"/>
          <w:u w:val="single"/>
        </w:rPr>
        <w:t xml:space="preserve">El informe </w:t>
      </w:r>
      <w:r w:rsidR="00A5754F">
        <w:rPr>
          <w:rFonts w:ascii="Times New Roman" w:hAnsi="Times New Roman" w:cs="Times New Roman"/>
          <w:b/>
          <w:color w:val="FF0000"/>
          <w:sz w:val="24"/>
          <w:szCs w:val="24"/>
          <w:u w:val="single"/>
        </w:rPr>
        <w:t>“</w:t>
      </w:r>
      <w:r w:rsidRPr="00B7149B">
        <w:rPr>
          <w:rFonts w:ascii="Times New Roman" w:hAnsi="Times New Roman" w:cs="Times New Roman"/>
          <w:b/>
          <w:color w:val="FF0000"/>
          <w:sz w:val="24"/>
          <w:szCs w:val="24"/>
          <w:u w:val="single"/>
        </w:rPr>
        <w:t xml:space="preserve">El futuro de la riqueza y </w:t>
      </w:r>
      <w:r w:rsidR="00A5754F">
        <w:rPr>
          <w:rFonts w:ascii="Times New Roman" w:hAnsi="Times New Roman" w:cs="Times New Roman"/>
          <w:b/>
          <w:color w:val="FF0000"/>
          <w:sz w:val="24"/>
          <w:szCs w:val="24"/>
          <w:u w:val="single"/>
        </w:rPr>
        <w:t>el crecimiento pende de un hilo”</w:t>
      </w:r>
      <w:r w:rsidRPr="00B7149B">
        <w:rPr>
          <w:rFonts w:ascii="Times New Roman" w:hAnsi="Times New Roman" w:cs="Times New Roman"/>
          <w:color w:val="FF0000"/>
          <w:sz w:val="24"/>
          <w:szCs w:val="24"/>
          <w:u w:val="single"/>
        </w:rPr>
        <w:t xml:space="preserve">, elaborado por </w:t>
      </w:r>
      <w:r w:rsidRPr="00B7149B">
        <w:rPr>
          <w:rFonts w:ascii="Times New Roman" w:hAnsi="Times New Roman" w:cs="Times New Roman"/>
          <w:b/>
          <w:color w:val="FF0000"/>
          <w:sz w:val="24"/>
          <w:szCs w:val="24"/>
          <w:u w:val="single"/>
        </w:rPr>
        <w:t>McKinsey Global Institute (MGI)</w:t>
      </w:r>
      <w:r w:rsidRPr="00B7149B">
        <w:rPr>
          <w:rFonts w:ascii="Times New Roman" w:hAnsi="Times New Roman" w:cs="Times New Roman"/>
          <w:color w:val="FF0000"/>
          <w:sz w:val="24"/>
          <w:szCs w:val="24"/>
          <w:u w:val="single"/>
        </w:rPr>
        <w:t>, explica que la inflación de los precios de los activos en las dos últimas décadas ha creado unos 160 billones de</w:t>
      </w:r>
      <w:r w:rsidR="00A5754F">
        <w:rPr>
          <w:rFonts w:ascii="Times New Roman" w:hAnsi="Times New Roman" w:cs="Times New Roman"/>
          <w:color w:val="FF0000"/>
          <w:sz w:val="24"/>
          <w:szCs w:val="24"/>
          <w:u w:val="single"/>
        </w:rPr>
        <w:t xml:space="preserve"> dólares en “riqueza de papel”. “</w:t>
      </w:r>
      <w:r w:rsidRPr="00B7149B">
        <w:rPr>
          <w:rFonts w:ascii="Times New Roman" w:hAnsi="Times New Roman" w:cs="Times New Roman"/>
          <w:color w:val="FF0000"/>
          <w:sz w:val="24"/>
          <w:szCs w:val="24"/>
          <w:u w:val="single"/>
        </w:rPr>
        <w:t>Mientras que el crecimiento económico se ralentizaba, la desigualdad aumentaba y cada dólar invertido</w:t>
      </w:r>
      <w:r w:rsidR="00A5754F">
        <w:rPr>
          <w:rFonts w:ascii="Times New Roman" w:hAnsi="Times New Roman" w:cs="Times New Roman"/>
          <w:color w:val="FF0000"/>
          <w:sz w:val="24"/>
          <w:szCs w:val="24"/>
          <w:u w:val="single"/>
        </w:rPr>
        <w:t xml:space="preserve"> generaba 1,90 dólares de deuda”</w:t>
      </w:r>
      <w:r w:rsidRPr="00B7149B">
        <w:rPr>
          <w:rFonts w:ascii="Times New Roman" w:hAnsi="Times New Roman" w:cs="Times New Roman"/>
          <w:color w:val="FF0000"/>
          <w:sz w:val="24"/>
          <w:szCs w:val="24"/>
          <w:u w:val="single"/>
        </w:rPr>
        <w:t>, afirma.</w:t>
      </w:r>
    </w:p>
    <w:p w:rsidR="00414984" w:rsidRDefault="00414984" w:rsidP="00414984">
      <w:pPr>
        <w:spacing w:beforeAutospacing="1" w:after="0" w:afterAutospacing="1" w:line="240" w:lineRule="auto"/>
        <w:jc w:val="both"/>
        <w:rPr>
          <w:rFonts w:ascii="Times New Roman" w:hAnsi="Times New Roman" w:cs="Times New Roman"/>
          <w:sz w:val="24"/>
          <w:szCs w:val="24"/>
        </w:rPr>
      </w:pPr>
      <w:r>
        <w:rPr>
          <w:noProof/>
          <w:lang w:eastAsia="es-ES"/>
        </w:rPr>
        <w:lastRenderedPageBreak/>
        <w:drawing>
          <wp:inline distT="0" distB="0" distL="0" distR="0" wp14:anchorId="7F6F80BF" wp14:editId="73AB15B2">
            <wp:extent cx="5731510" cy="3338195"/>
            <wp:effectExtent l="0" t="0" r="2540" b="0"/>
            <wp:docPr id="327" name="Imagen 327" descr="https://imagenes.elpais.com/resizer/R43Pj8lemoPhI71xM0Vh5k8Y5zs=/414x0/filters:focal(101x136:111x146)/cloudfront-eu-central-1.images.arcpublishing.com/prisa/U57WOJ2ITVGDXKM7DDLCPB2AY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R43Pj8lemoPhI71xM0Vh5k8Y5zs=/414x0/filters:focal(101x136:111x146)/cloudfront-eu-central-1.images.arcpublishing.com/prisa/U57WOJ2ITVGDXKM7DDLCPB2AYI.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31510" cy="3338195"/>
                    </a:xfrm>
                    <a:prstGeom prst="rect">
                      <a:avLst/>
                    </a:prstGeom>
                    <a:noFill/>
                    <a:ln>
                      <a:noFill/>
                    </a:ln>
                  </pic:spPr>
                </pic:pic>
              </a:graphicData>
            </a:graphic>
          </wp:inline>
        </w:drawing>
      </w:r>
    </w:p>
    <w:p w:rsidR="00414984" w:rsidRDefault="00414984" w:rsidP="00414984">
      <w:pPr>
        <w:spacing w:beforeAutospacing="1" w:after="0" w:afterAutospacing="1" w:line="240" w:lineRule="auto"/>
        <w:jc w:val="both"/>
        <w:rPr>
          <w:rFonts w:ascii="Times New Roman" w:hAnsi="Times New Roman" w:cs="Times New Roman"/>
          <w:sz w:val="24"/>
          <w:szCs w:val="24"/>
        </w:rPr>
      </w:pPr>
      <w:r w:rsidRPr="005F67FD">
        <w:rPr>
          <w:rFonts w:ascii="Times New Roman" w:hAnsi="Times New Roman" w:cs="Times New Roman"/>
          <w:b/>
          <w:noProof/>
          <w:sz w:val="24"/>
          <w:szCs w:val="24"/>
          <w:lang w:eastAsia="es-ES"/>
        </w:rPr>
        <w:drawing>
          <wp:inline distT="0" distB="0" distL="0" distR="0" wp14:anchorId="2197C08C" wp14:editId="55C2875C">
            <wp:extent cx="5731510" cy="4102100"/>
            <wp:effectExtent l="0" t="0" r="254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4102100"/>
                    </a:xfrm>
                    <a:prstGeom prst="rect">
                      <a:avLst/>
                    </a:prstGeom>
                  </pic:spPr>
                </pic:pic>
              </a:graphicData>
            </a:graphic>
          </wp:inline>
        </w:drawing>
      </w:r>
    </w:p>
    <w:p w:rsidR="00414984" w:rsidRDefault="00414984" w:rsidP="00414984">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C1997">
        <w:rPr>
          <w:rFonts w:ascii="Times New Roman" w:hAnsi="Times New Roman" w:cs="Times New Roman"/>
          <w:sz w:val="24"/>
          <w:szCs w:val="24"/>
          <w:u w:val="single"/>
        </w:rPr>
        <w:t>Los afiliados extranjeros crecen cinco veces más que los españoles, pero ganan un 22% menos</w:t>
      </w:r>
      <w:r>
        <w:rPr>
          <w:rFonts w:ascii="Times New Roman" w:hAnsi="Times New Roman" w:cs="Times New Roman"/>
          <w:sz w:val="24"/>
          <w:szCs w:val="24"/>
        </w:rPr>
        <w:t xml:space="preserve"> (El Economista - </w:t>
      </w:r>
      <w:r w:rsidRPr="00CC1997">
        <w:rPr>
          <w:rFonts w:ascii="Times New Roman" w:hAnsi="Times New Roman" w:cs="Times New Roman"/>
          <w:b/>
          <w:sz w:val="24"/>
          <w:szCs w:val="24"/>
        </w:rPr>
        <w:t>17/7/23</w:t>
      </w:r>
      <w:r>
        <w:rPr>
          <w:rFonts w:ascii="Times New Roman" w:hAnsi="Times New Roman" w:cs="Times New Roman"/>
          <w:sz w:val="24"/>
          <w:szCs w:val="24"/>
        </w:rPr>
        <w:t>)</w:t>
      </w:r>
    </w:p>
    <w:p w:rsidR="00414984" w:rsidRPr="00CC1997" w:rsidRDefault="00414984" w:rsidP="00414984">
      <w:pPr>
        <w:shd w:val="clear" w:color="auto" w:fill="F9F8F2"/>
        <w:spacing w:after="0" w:line="240" w:lineRule="auto"/>
        <w:jc w:val="both"/>
        <w:rPr>
          <w:rFonts w:ascii="Times New Roman" w:hAnsi="Times New Roman" w:cs="Times New Roman"/>
          <w:sz w:val="24"/>
          <w:szCs w:val="24"/>
        </w:rPr>
      </w:pPr>
    </w:p>
    <w:p w:rsidR="00414984" w:rsidRP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Aportan el 43% del empleo creado en los últimos 12 meses</w:t>
      </w:r>
    </w:p>
    <w:p w:rsidR="00414984" w:rsidRP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Los planes para contratar en origen se centran en empleos precarios</w:t>
      </w:r>
    </w:p>
    <w:p w:rsidR="00414984" w:rsidRP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El plan de Escrivá se tambalea: los inmigrantes envejecen más rápido</w:t>
      </w:r>
    </w:p>
    <w:p w:rsidR="00414984" w:rsidRDefault="00414984" w:rsidP="00414984">
      <w:pPr>
        <w:spacing w:beforeAutospacing="1" w:after="0" w:afterAutospacing="1" w:line="240" w:lineRule="auto"/>
        <w:jc w:val="both"/>
        <w:rPr>
          <w:rFonts w:ascii="Times New Roman" w:hAnsi="Times New Roman" w:cs="Times New Roman"/>
          <w:sz w:val="24"/>
          <w:szCs w:val="24"/>
        </w:rPr>
      </w:pPr>
      <w:r w:rsidRPr="00CC1997">
        <w:rPr>
          <w:rFonts w:ascii="Times New Roman" w:hAnsi="Times New Roman" w:cs="Times New Roman"/>
          <w:noProof/>
          <w:sz w:val="24"/>
          <w:szCs w:val="24"/>
          <w:lang w:eastAsia="es-ES"/>
        </w:rPr>
        <w:lastRenderedPageBreak/>
        <w:drawing>
          <wp:inline distT="0" distB="0" distL="0" distR="0" wp14:anchorId="79B35443" wp14:editId="6FB499C7">
            <wp:extent cx="5695950" cy="3314700"/>
            <wp:effectExtent l="0" t="0" r="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696745" cy="3315163"/>
                    </a:xfrm>
                    <a:prstGeom prst="rect">
                      <a:avLst/>
                    </a:prstGeom>
                  </pic:spPr>
                </pic:pic>
              </a:graphicData>
            </a:graphic>
          </wp:inline>
        </w:drawing>
      </w:r>
    </w:p>
    <w:p w:rsidR="00414984" w:rsidRDefault="00414984" w:rsidP="00414984">
      <w:pPr>
        <w:spacing w:beforeAutospacing="1" w:after="0" w:afterAutospacing="1" w:line="240" w:lineRule="auto"/>
        <w:jc w:val="both"/>
        <w:rPr>
          <w:rFonts w:ascii="Times New Roman" w:hAnsi="Times New Roman" w:cs="Times New Roman"/>
          <w:sz w:val="24"/>
          <w:szCs w:val="24"/>
        </w:rPr>
      </w:pPr>
      <w:r w:rsidRPr="006F3A69">
        <w:rPr>
          <w:rFonts w:ascii="Times New Roman" w:hAnsi="Times New Roman" w:cs="Times New Roman"/>
          <w:noProof/>
          <w:sz w:val="24"/>
          <w:szCs w:val="24"/>
          <w:lang w:eastAsia="es-ES"/>
        </w:rPr>
        <w:drawing>
          <wp:inline distT="0" distB="0" distL="0" distR="0" wp14:anchorId="71A1E490" wp14:editId="6ACA667D">
            <wp:extent cx="5731510" cy="3834975"/>
            <wp:effectExtent l="0" t="0" r="2540"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834975"/>
                    </a:xfrm>
                    <a:prstGeom prst="rect">
                      <a:avLst/>
                    </a:prstGeom>
                  </pic:spPr>
                </pic:pic>
              </a:graphicData>
            </a:graphic>
          </wp:inline>
        </w:drawing>
      </w:r>
    </w:p>
    <w:p w:rsidR="00414984" w:rsidRDefault="00414984" w:rsidP="00414984">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0F81">
        <w:rPr>
          <w:rFonts w:ascii="Times New Roman" w:hAnsi="Times New Roman" w:cs="Times New Roman"/>
          <w:sz w:val="24"/>
          <w:szCs w:val="24"/>
          <w:u w:val="single"/>
        </w:rPr>
        <w:t>Los jubilados españoles tienen los nietos más pobres de la Unión Europea</w:t>
      </w:r>
      <w:r>
        <w:rPr>
          <w:rFonts w:ascii="Times New Roman" w:hAnsi="Times New Roman" w:cs="Times New Roman"/>
          <w:sz w:val="24"/>
          <w:szCs w:val="24"/>
        </w:rPr>
        <w:t xml:space="preserve"> (El Economista - </w:t>
      </w:r>
      <w:r w:rsidRPr="007B0F81">
        <w:rPr>
          <w:rFonts w:ascii="Times New Roman" w:hAnsi="Times New Roman" w:cs="Times New Roman"/>
          <w:b/>
          <w:sz w:val="24"/>
          <w:szCs w:val="24"/>
        </w:rPr>
        <w:t>20/7/23</w:t>
      </w:r>
      <w:r>
        <w:rPr>
          <w:rFonts w:ascii="Times New Roman" w:hAnsi="Times New Roman" w:cs="Times New Roman"/>
          <w:sz w:val="24"/>
          <w:szCs w:val="24"/>
        </w:rPr>
        <w:t>)</w:t>
      </w:r>
    </w:p>
    <w:p w:rsidR="00414984" w:rsidRPr="00EE5A5F" w:rsidRDefault="00414984" w:rsidP="00414984">
      <w:pPr>
        <w:shd w:val="clear" w:color="auto" w:fill="F9F8F2"/>
        <w:spacing w:after="0" w:line="240" w:lineRule="auto"/>
        <w:jc w:val="both"/>
        <w:rPr>
          <w:rFonts w:ascii="Times New Roman" w:hAnsi="Times New Roman" w:cs="Times New Roman"/>
          <w:sz w:val="24"/>
          <w:szCs w:val="24"/>
        </w:rPr>
      </w:pPr>
    </w:p>
    <w:p w:rsidR="00414984" w:rsidRP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España marca los mayores riesgos de pobreza infantil y laboral de los 27</w:t>
      </w:r>
    </w:p>
    <w:p w:rsidR="00414984" w:rsidRP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Nuestro país saca la peor nota en todos los escenarios que baraja Eurostat</w:t>
      </w:r>
    </w:p>
    <w:p w:rsidR="00414984" w:rsidRDefault="00414984" w:rsidP="00414984">
      <w:pPr>
        <w:shd w:val="clear" w:color="auto" w:fill="F9F8F2"/>
        <w:spacing w:after="0"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 “flotador”</w:t>
      </w:r>
      <w:r w:rsidRPr="00414984">
        <w:rPr>
          <w:rFonts w:ascii="Times New Roman" w:hAnsi="Times New Roman" w:cs="Times New Roman"/>
          <w:color w:val="FF0000"/>
          <w:sz w:val="24"/>
          <w:szCs w:val="24"/>
        </w:rPr>
        <w:t xml:space="preserve"> del empleo contra la pobreza se desinfla en España</w:t>
      </w:r>
    </w:p>
    <w:p w:rsid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7B0F81">
        <w:rPr>
          <w:rFonts w:ascii="Times New Roman" w:hAnsi="Times New Roman" w:cs="Times New Roman"/>
          <w:noProof/>
          <w:sz w:val="24"/>
          <w:szCs w:val="24"/>
          <w:lang w:eastAsia="es-ES"/>
        </w:rPr>
        <w:lastRenderedPageBreak/>
        <w:drawing>
          <wp:inline distT="0" distB="0" distL="0" distR="0" wp14:anchorId="271E9A98" wp14:editId="5C1D7622">
            <wp:extent cx="5731510" cy="4139741"/>
            <wp:effectExtent l="0" t="0" r="2540"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4139741"/>
                    </a:xfrm>
                    <a:prstGeom prst="rect">
                      <a:avLst/>
                    </a:prstGeom>
                  </pic:spPr>
                </pic:pic>
              </a:graphicData>
            </a:graphic>
          </wp:inline>
        </w:drawing>
      </w:r>
    </w:p>
    <w:p w:rsidR="00414984" w:rsidRDefault="00414984" w:rsidP="00414984">
      <w:pPr>
        <w:shd w:val="clear" w:color="auto" w:fill="F9F8F2"/>
        <w:spacing w:after="0" w:line="240" w:lineRule="auto"/>
        <w:jc w:val="both"/>
        <w:rPr>
          <w:rFonts w:ascii="Times New Roman" w:hAnsi="Times New Roman" w:cs="Times New Roman"/>
          <w:color w:val="FF0000"/>
          <w:sz w:val="24"/>
          <w:szCs w:val="24"/>
        </w:rPr>
      </w:pPr>
    </w:p>
    <w:p w:rsidR="00414984" w:rsidRDefault="00414984" w:rsidP="00414984">
      <w:pPr>
        <w:shd w:val="clear" w:color="auto" w:fill="F9F8F2"/>
        <w:spacing w:after="0" w:line="240" w:lineRule="auto"/>
        <w:jc w:val="both"/>
        <w:rPr>
          <w:rFonts w:ascii="Times New Roman" w:hAnsi="Times New Roman" w:cs="Times New Roman"/>
          <w:color w:val="FF0000"/>
          <w:sz w:val="24"/>
          <w:szCs w:val="24"/>
        </w:rPr>
      </w:pPr>
    </w:p>
    <w:p w:rsidR="00414984" w:rsidRPr="00414984" w:rsidRDefault="00414984" w:rsidP="00414984">
      <w:pPr>
        <w:shd w:val="clear" w:color="auto" w:fill="F9F8F2"/>
        <w:spacing w:after="0" w:line="240" w:lineRule="auto"/>
        <w:jc w:val="both"/>
        <w:rPr>
          <w:rFonts w:ascii="Times New Roman" w:hAnsi="Times New Roman" w:cs="Times New Roman"/>
          <w:color w:val="FF0000"/>
          <w:sz w:val="24"/>
          <w:szCs w:val="24"/>
        </w:rPr>
      </w:pPr>
      <w:r w:rsidRPr="007B0F81">
        <w:rPr>
          <w:rFonts w:ascii="Times New Roman" w:hAnsi="Times New Roman" w:cs="Times New Roman"/>
          <w:noProof/>
          <w:sz w:val="24"/>
          <w:szCs w:val="24"/>
          <w:lang w:eastAsia="es-ES"/>
        </w:rPr>
        <w:drawing>
          <wp:inline distT="0" distB="0" distL="0" distR="0" wp14:anchorId="2DF0E4B4" wp14:editId="0D828A63">
            <wp:extent cx="5731510" cy="3917516"/>
            <wp:effectExtent l="0" t="0" r="2540" b="6985"/>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917516"/>
                    </a:xfrm>
                    <a:prstGeom prst="rect">
                      <a:avLst/>
                    </a:prstGeom>
                  </pic:spPr>
                </pic:pic>
              </a:graphicData>
            </a:graphic>
          </wp:inline>
        </w:drawing>
      </w:r>
    </w:p>
    <w:p w:rsidR="00414984" w:rsidRDefault="00414984" w:rsidP="00414984">
      <w:pPr>
        <w:spacing w:beforeAutospacing="1" w:after="0" w:afterAutospacing="1" w:line="240" w:lineRule="auto"/>
        <w:jc w:val="both"/>
        <w:rPr>
          <w:rFonts w:ascii="Times New Roman" w:hAnsi="Times New Roman" w:cs="Times New Roman"/>
          <w:sz w:val="24"/>
          <w:szCs w:val="24"/>
        </w:rPr>
      </w:pPr>
    </w:p>
    <w:p w:rsidR="00414984" w:rsidRPr="004502EF" w:rsidRDefault="00414984" w:rsidP="00414984">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875D27">
        <w:rPr>
          <w:rFonts w:ascii="Times New Roman" w:hAnsi="Times New Roman" w:cs="Times New Roman"/>
          <w:color w:val="000000"/>
          <w:sz w:val="24"/>
          <w:szCs w:val="24"/>
          <w:u w:val="single"/>
        </w:rPr>
        <w:t>Los extranjeros cubren ocho de cada 10 nuevos empleos hosteleros este verano</w:t>
      </w:r>
      <w:r>
        <w:rPr>
          <w:rFonts w:ascii="Times New Roman" w:hAnsi="Times New Roman" w:cs="Times New Roman"/>
          <w:color w:val="000000"/>
          <w:sz w:val="24"/>
          <w:szCs w:val="24"/>
        </w:rPr>
        <w:t xml:space="preserve"> (Cinco Días - </w:t>
      </w:r>
      <w:r w:rsidRPr="00875D27">
        <w:rPr>
          <w:rFonts w:ascii="Times New Roman" w:hAnsi="Times New Roman" w:cs="Times New Roman"/>
          <w:b/>
          <w:color w:val="000000"/>
          <w:sz w:val="24"/>
          <w:szCs w:val="24"/>
        </w:rPr>
        <w:t>25/8/23</w:t>
      </w:r>
      <w:r>
        <w:rPr>
          <w:rFonts w:ascii="Times New Roman" w:hAnsi="Times New Roman" w:cs="Times New Roman"/>
          <w:color w:val="000000"/>
          <w:sz w:val="24"/>
          <w:szCs w:val="24"/>
        </w:rPr>
        <w:t>)</w:t>
      </w:r>
    </w:p>
    <w:p w:rsidR="00414984" w:rsidRPr="002172FB" w:rsidRDefault="00414984" w:rsidP="00414984">
      <w:pPr>
        <w:spacing w:before="100" w:beforeAutospacing="1" w:after="100" w:afterAutospacing="1" w:line="240" w:lineRule="auto"/>
        <w:jc w:val="both"/>
        <w:rPr>
          <w:rFonts w:ascii="Times New Roman" w:hAnsi="Times New Roman" w:cs="Times New Roman"/>
          <w:color w:val="FF0000"/>
          <w:sz w:val="24"/>
          <w:szCs w:val="24"/>
        </w:rPr>
      </w:pPr>
      <w:r w:rsidRPr="002172FB">
        <w:rPr>
          <w:rFonts w:ascii="Times New Roman" w:hAnsi="Times New Roman" w:cs="Times New Roman"/>
          <w:color w:val="FF0000"/>
          <w:sz w:val="24"/>
          <w:szCs w:val="24"/>
        </w:rPr>
        <w:t>Es el mayor porcentaje sobre el total de la contratación en la serie histórica de la Seguridad Social. Representan casi al 30% de todos los trabajadores en esta rama de actividad</w:t>
      </w:r>
    </w:p>
    <w:p w:rsidR="00414984" w:rsidRDefault="00414984" w:rsidP="00414984">
      <w:pPr>
        <w:spacing w:beforeAutospacing="1" w:after="0" w:afterAutospacing="1" w:line="240" w:lineRule="auto"/>
        <w:jc w:val="both"/>
        <w:rPr>
          <w:rFonts w:ascii="Times New Roman" w:hAnsi="Times New Roman" w:cs="Times New Roman"/>
          <w:sz w:val="24"/>
          <w:szCs w:val="24"/>
        </w:rPr>
      </w:pPr>
      <w:r w:rsidRPr="00875D27">
        <w:rPr>
          <w:rFonts w:ascii="Times New Roman" w:hAnsi="Times New Roman" w:cs="Times New Roman"/>
          <w:noProof/>
          <w:color w:val="000000"/>
          <w:sz w:val="24"/>
          <w:szCs w:val="24"/>
          <w:lang w:eastAsia="es-ES"/>
        </w:rPr>
        <w:drawing>
          <wp:inline distT="0" distB="0" distL="0" distR="0" wp14:anchorId="787C5B0D" wp14:editId="55BDF7BC">
            <wp:extent cx="5725690" cy="2552700"/>
            <wp:effectExtent l="0" t="0" r="889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2555295"/>
                    </a:xfrm>
                    <a:prstGeom prst="rect">
                      <a:avLst/>
                    </a:prstGeom>
                  </pic:spPr>
                </pic:pic>
              </a:graphicData>
            </a:graphic>
          </wp:inline>
        </w:drawing>
      </w:r>
    </w:p>
    <w:p w:rsidR="00414984" w:rsidRPr="00EC7F46" w:rsidRDefault="00414984" w:rsidP="0041498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7F46">
        <w:rPr>
          <w:rFonts w:ascii="Times New Roman" w:hAnsi="Times New Roman" w:cs="Times New Roman"/>
          <w:sz w:val="24"/>
          <w:szCs w:val="24"/>
          <w:u w:val="single"/>
        </w:rPr>
        <w:t>Golpe de precariedad: los jóvenes españoles dilatan la brecha con la UE en la edad de emancipación</w:t>
      </w:r>
      <w:r>
        <w:rPr>
          <w:rFonts w:ascii="Times New Roman" w:hAnsi="Times New Roman" w:cs="Times New Roman"/>
          <w:sz w:val="24"/>
          <w:szCs w:val="24"/>
        </w:rPr>
        <w:t xml:space="preserve"> (El Economista - </w:t>
      </w:r>
      <w:r w:rsidRPr="00EC7F46">
        <w:rPr>
          <w:rFonts w:ascii="Times New Roman" w:hAnsi="Times New Roman" w:cs="Times New Roman"/>
          <w:b/>
          <w:sz w:val="24"/>
          <w:szCs w:val="24"/>
        </w:rPr>
        <w:t>5/9/23</w:t>
      </w:r>
      <w:r>
        <w:rPr>
          <w:rFonts w:ascii="Times New Roman" w:hAnsi="Times New Roman" w:cs="Times New Roman"/>
          <w:sz w:val="24"/>
          <w:szCs w:val="24"/>
        </w:rPr>
        <w:t>)</w:t>
      </w:r>
    </w:p>
    <w:p w:rsidR="0047171E" w:rsidRDefault="00414984" w:rsidP="00414984">
      <w:pPr>
        <w:spacing w:line="240" w:lineRule="auto"/>
        <w:jc w:val="both"/>
        <w:rPr>
          <w:rFonts w:ascii="Times New Roman" w:hAnsi="Times New Roman" w:cs="Times New Roman"/>
          <w:color w:val="FF0000"/>
          <w:sz w:val="24"/>
          <w:szCs w:val="24"/>
        </w:rPr>
      </w:pPr>
      <w:r w:rsidRPr="003F3133">
        <w:rPr>
          <w:rFonts w:ascii="Times New Roman" w:hAnsi="Times New Roman" w:cs="Times New Roman"/>
          <w:color w:val="FF0000"/>
          <w:sz w:val="24"/>
          <w:szCs w:val="24"/>
        </w:rPr>
        <w:t>La vivienda inaccesible, la tasa de paro y los bajos salarios retrasan la edad</w:t>
      </w:r>
    </w:p>
    <w:p w:rsidR="00414984" w:rsidRPr="003F3133" w:rsidRDefault="00414984" w:rsidP="00414984">
      <w:pPr>
        <w:spacing w:line="240" w:lineRule="auto"/>
        <w:jc w:val="both"/>
        <w:rPr>
          <w:rFonts w:ascii="Times New Roman" w:hAnsi="Times New Roman" w:cs="Times New Roman"/>
          <w:color w:val="FF0000"/>
          <w:sz w:val="24"/>
          <w:szCs w:val="24"/>
        </w:rPr>
      </w:pPr>
      <w:r w:rsidRPr="003F3133">
        <w:rPr>
          <w:rFonts w:ascii="Times New Roman" w:hAnsi="Times New Roman" w:cs="Times New Roman"/>
          <w:color w:val="FF0000"/>
          <w:sz w:val="24"/>
          <w:szCs w:val="24"/>
        </w:rPr>
        <w:t>La edad media de emancipación en la UE es de 26,4 años, en España, de 30,3</w:t>
      </w:r>
    </w:p>
    <w:p w:rsidR="00414984" w:rsidRDefault="00414984" w:rsidP="00414984">
      <w:pPr>
        <w:spacing w:line="240" w:lineRule="auto"/>
        <w:jc w:val="both"/>
        <w:rPr>
          <w:rFonts w:ascii="Times New Roman" w:hAnsi="Times New Roman" w:cs="Times New Roman"/>
          <w:color w:val="FF0000"/>
          <w:sz w:val="24"/>
          <w:szCs w:val="24"/>
        </w:rPr>
      </w:pPr>
      <w:r w:rsidRPr="003F3133">
        <w:rPr>
          <w:rFonts w:ascii="Times New Roman" w:hAnsi="Times New Roman" w:cs="Times New Roman"/>
          <w:color w:val="FF0000"/>
          <w:sz w:val="24"/>
          <w:szCs w:val="24"/>
        </w:rPr>
        <w:t>En todos los países las mujeres dejan el hogar familiar antes que los hombres</w:t>
      </w:r>
    </w:p>
    <w:p w:rsidR="00414984" w:rsidRDefault="00414984" w:rsidP="00414984">
      <w:pPr>
        <w:spacing w:line="240" w:lineRule="auto"/>
        <w:jc w:val="both"/>
        <w:rPr>
          <w:rFonts w:ascii="Times New Roman" w:hAnsi="Times New Roman" w:cs="Times New Roman"/>
          <w:color w:val="FF0000"/>
          <w:sz w:val="24"/>
          <w:szCs w:val="24"/>
        </w:rPr>
      </w:pPr>
      <w:r w:rsidRPr="00EC7F46">
        <w:rPr>
          <w:rFonts w:ascii="Times New Roman" w:hAnsi="Times New Roman" w:cs="Times New Roman"/>
          <w:noProof/>
          <w:sz w:val="24"/>
          <w:szCs w:val="24"/>
          <w:lang w:eastAsia="es-ES"/>
        </w:rPr>
        <w:drawing>
          <wp:inline distT="0" distB="0" distL="0" distR="0" wp14:anchorId="474EFF4C" wp14:editId="3CA4E4CB">
            <wp:extent cx="5733481" cy="3549650"/>
            <wp:effectExtent l="0" t="0" r="635"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548430"/>
                    </a:xfrm>
                    <a:prstGeom prst="rect">
                      <a:avLst/>
                    </a:prstGeom>
                  </pic:spPr>
                </pic:pic>
              </a:graphicData>
            </a:graphic>
          </wp:inline>
        </w:drawing>
      </w:r>
    </w:p>
    <w:p w:rsidR="00E95DBD" w:rsidRDefault="00E95DBD" w:rsidP="00414984">
      <w:pPr>
        <w:spacing w:line="240" w:lineRule="auto"/>
        <w:jc w:val="both"/>
        <w:rPr>
          <w:rFonts w:ascii="Times New Roman" w:hAnsi="Times New Roman" w:cs="Times New Roman"/>
          <w:color w:val="FF0000"/>
          <w:sz w:val="24"/>
          <w:szCs w:val="24"/>
        </w:rPr>
      </w:pPr>
      <w:r w:rsidRPr="00E95DBD">
        <w:rPr>
          <w:rFonts w:ascii="Times New Roman" w:hAnsi="Times New Roman" w:cs="Times New Roman"/>
          <w:color w:val="FF0000"/>
          <w:sz w:val="24"/>
          <w:szCs w:val="24"/>
        </w:rPr>
        <w:lastRenderedPageBreak/>
        <w:t>Las edades medias más altas para emanciparse, de 30 años o más, se registraron en Croacia (33,4 años), Eslovaquia (30,8), Grecia (30,7), Bulgaria y España (ambas 30,3), Malta (30,1) e Italia (30,0) mientras en Finlandia (21,3 años), Suecia (21,4), Dinamarca (21,7) y Estonia (22,7), la vida independiente está por debajo de la media y llega antes de los 23 años.</w:t>
      </w:r>
    </w:p>
    <w:p w:rsidR="00E95DBD" w:rsidRPr="00EE5259" w:rsidRDefault="00E95DBD" w:rsidP="00E95DB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B64">
        <w:rPr>
          <w:rFonts w:ascii="Times New Roman" w:hAnsi="Times New Roman" w:cs="Times New Roman"/>
          <w:sz w:val="24"/>
          <w:szCs w:val="24"/>
          <w:u w:val="single"/>
        </w:rPr>
        <w:t xml:space="preserve">Uno de cada diez </w:t>
      </w:r>
      <w:r>
        <w:rPr>
          <w:rFonts w:ascii="Times New Roman" w:hAnsi="Times New Roman" w:cs="Times New Roman"/>
          <w:sz w:val="24"/>
          <w:szCs w:val="24"/>
          <w:u w:val="single"/>
        </w:rPr>
        <w:t>jóvenes en España sigue siendo “nini”</w:t>
      </w:r>
      <w:r w:rsidRPr="00EF7B64">
        <w:rPr>
          <w:rFonts w:ascii="Times New Roman" w:hAnsi="Times New Roman" w:cs="Times New Roman"/>
          <w:sz w:val="24"/>
          <w:szCs w:val="24"/>
          <w:u w:val="single"/>
        </w:rPr>
        <w:t xml:space="preserve"> pese a la bajada del paro</w:t>
      </w:r>
      <w:r>
        <w:rPr>
          <w:rFonts w:ascii="Times New Roman" w:hAnsi="Times New Roman" w:cs="Times New Roman"/>
          <w:sz w:val="24"/>
          <w:szCs w:val="24"/>
        </w:rPr>
        <w:t xml:space="preserve"> (El Economista - </w:t>
      </w:r>
      <w:r w:rsidRPr="00EF7B64">
        <w:rPr>
          <w:rFonts w:ascii="Times New Roman" w:hAnsi="Times New Roman" w:cs="Times New Roman"/>
          <w:b/>
          <w:sz w:val="24"/>
          <w:szCs w:val="24"/>
        </w:rPr>
        <w:t>10/9/23</w:t>
      </w:r>
      <w:r>
        <w:rPr>
          <w:rFonts w:ascii="Times New Roman" w:hAnsi="Times New Roman" w:cs="Times New Roman"/>
          <w:sz w:val="24"/>
          <w:szCs w:val="24"/>
        </w:rPr>
        <w:t>)</w:t>
      </w:r>
    </w:p>
    <w:p w:rsidR="00E95DBD" w:rsidRPr="00E95DBD" w:rsidRDefault="00E95DBD" w:rsidP="00E95DBD">
      <w:pPr>
        <w:spacing w:line="240" w:lineRule="auto"/>
        <w:jc w:val="both"/>
        <w:rPr>
          <w:rFonts w:ascii="Times New Roman" w:hAnsi="Times New Roman" w:cs="Times New Roman"/>
          <w:color w:val="FF0000"/>
          <w:sz w:val="24"/>
          <w:szCs w:val="24"/>
        </w:rPr>
      </w:pPr>
      <w:r w:rsidRPr="00E95DBD">
        <w:rPr>
          <w:rFonts w:ascii="Times New Roman" w:hAnsi="Times New Roman" w:cs="Times New Roman"/>
          <w:color w:val="FF0000"/>
          <w:sz w:val="24"/>
          <w:szCs w:val="24"/>
        </w:rPr>
        <w:t>El 9,4% de los jóvenes españ</w:t>
      </w:r>
      <w:r>
        <w:rPr>
          <w:rFonts w:ascii="Times New Roman" w:hAnsi="Times New Roman" w:cs="Times New Roman"/>
          <w:color w:val="FF0000"/>
          <w:sz w:val="24"/>
          <w:szCs w:val="24"/>
        </w:rPr>
        <w:t>oles de entre 16 y 24 años era “nini”</w:t>
      </w:r>
      <w:r w:rsidRPr="00E95DBD">
        <w:rPr>
          <w:rFonts w:ascii="Times New Roman" w:hAnsi="Times New Roman" w:cs="Times New Roman"/>
          <w:color w:val="FF0000"/>
          <w:sz w:val="24"/>
          <w:szCs w:val="24"/>
        </w:rPr>
        <w:t xml:space="preserve"> en el segundo trimestre de este año, es decir, ni trabajaba ni estudiaba, pese a la mejora del mercado laboral, aunque el dato es inferior a la media del conjunto de 2022 (11,7%).</w:t>
      </w:r>
    </w:p>
    <w:p w:rsidR="00E95DBD" w:rsidRDefault="00E95DBD" w:rsidP="00E95DB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Así se desprende del último “</w:t>
      </w:r>
      <w:r w:rsidRPr="00E95DBD">
        <w:rPr>
          <w:rFonts w:ascii="Times New Roman" w:hAnsi="Times New Roman" w:cs="Times New Roman"/>
          <w:color w:val="FF0000"/>
          <w:sz w:val="24"/>
          <w:szCs w:val="24"/>
        </w:rPr>
        <w:t>Infor</w:t>
      </w:r>
      <w:r>
        <w:rPr>
          <w:rFonts w:ascii="Times New Roman" w:hAnsi="Times New Roman" w:cs="Times New Roman"/>
          <w:color w:val="FF0000"/>
          <w:sz w:val="24"/>
          <w:szCs w:val="24"/>
        </w:rPr>
        <w:t>me Jóvenes y Mercado de Trabajo”</w:t>
      </w:r>
      <w:r w:rsidRPr="00E95DBD">
        <w:rPr>
          <w:rFonts w:ascii="Times New Roman" w:hAnsi="Times New Roman" w:cs="Times New Roman"/>
          <w:color w:val="FF0000"/>
          <w:sz w:val="24"/>
          <w:szCs w:val="24"/>
        </w:rPr>
        <w:t>, elaborado por la Secretaría de Estado de Empleo y Economía Soci</w:t>
      </w:r>
      <w:r>
        <w:rPr>
          <w:rFonts w:ascii="Times New Roman" w:hAnsi="Times New Roman" w:cs="Times New Roman"/>
          <w:color w:val="FF0000"/>
          <w:sz w:val="24"/>
          <w:szCs w:val="24"/>
        </w:rPr>
        <w:t>al, que refleja que la tasa de “ninis”</w:t>
      </w:r>
      <w:r w:rsidRPr="00E95DBD">
        <w:rPr>
          <w:rFonts w:ascii="Times New Roman" w:hAnsi="Times New Roman" w:cs="Times New Roman"/>
          <w:color w:val="FF0000"/>
          <w:sz w:val="24"/>
          <w:szCs w:val="24"/>
        </w:rPr>
        <w:t xml:space="preserve"> crece si se tienen en cuenta también a los jóvenes de hasta 29 años.</w:t>
      </w: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42008">
        <w:rPr>
          <w:rFonts w:ascii="Times New Roman" w:eastAsia="Times New Roman" w:hAnsi="Times New Roman" w:cs="Times New Roman"/>
          <w:sz w:val="24"/>
          <w:szCs w:val="24"/>
          <w:u w:val="single"/>
          <w:lang w:eastAsia="es-ES"/>
        </w:rPr>
        <w:t>Los jóve</w:t>
      </w:r>
      <w:r>
        <w:rPr>
          <w:rFonts w:ascii="Times New Roman" w:eastAsia="Times New Roman" w:hAnsi="Times New Roman" w:cs="Times New Roman"/>
          <w:sz w:val="24"/>
          <w:szCs w:val="24"/>
          <w:u w:val="single"/>
          <w:lang w:eastAsia="es-ES"/>
        </w:rPr>
        <w:t>nes ya no creen en el trabajo: “</w:t>
      </w:r>
      <w:r w:rsidRPr="00042008">
        <w:rPr>
          <w:rFonts w:ascii="Times New Roman" w:eastAsia="Times New Roman" w:hAnsi="Times New Roman" w:cs="Times New Roman"/>
          <w:sz w:val="24"/>
          <w:szCs w:val="24"/>
          <w:u w:val="single"/>
          <w:lang w:eastAsia="es-ES"/>
        </w:rPr>
        <w:t>La vida no puede ser esta estafa piramidal</w:t>
      </w:r>
      <w:r>
        <w:rPr>
          <w:rFonts w:ascii="Times New Roman" w:eastAsia="Times New Roman" w:hAnsi="Times New Roman" w:cs="Times New Roman"/>
          <w:sz w:val="24"/>
          <w:szCs w:val="24"/>
          <w:lang w:eastAsia="es-ES"/>
        </w:rPr>
        <w:t xml:space="preserve">” (El Confidencial - </w:t>
      </w:r>
      <w:r w:rsidRPr="00042008">
        <w:rPr>
          <w:rFonts w:ascii="Times New Roman" w:eastAsia="Times New Roman" w:hAnsi="Times New Roman" w:cs="Times New Roman"/>
          <w:b/>
          <w:sz w:val="24"/>
          <w:szCs w:val="24"/>
          <w:lang w:eastAsia="es-ES"/>
        </w:rPr>
        <w:t>7/11/23</w:t>
      </w:r>
      <w:r>
        <w:rPr>
          <w:rFonts w:ascii="Times New Roman" w:eastAsia="Times New Roman" w:hAnsi="Times New Roman" w:cs="Times New Roman"/>
          <w:sz w:val="24"/>
          <w:szCs w:val="24"/>
          <w:lang w:eastAsia="es-ES"/>
        </w:rPr>
        <w:t>)</w:t>
      </w: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 xml:space="preserve">“Viene un cliente y me dice “me has cobrado de menos”, me da igual. Cuando a alguien se le cae el café, “perdón, te pago otro”, me da igual. Me da igual que no hayas consumido para entrar en el baño. No me debes un café, una botella de agua, ve al baño, me da igual. No me enseñes el cupón de descuento, me da igual. Puedes venir a la cafetería, sentarte en una mesa y traerte un Happy Meal, me da igual. Yo voy a seguir cobrando cinco euros la hora”. No es habitual que una estrella de TikTok trascienda a la televisión, pero el más de medio millón </w:t>
      </w:r>
      <w:r w:rsidR="00CB73EE">
        <w:rPr>
          <w:rFonts w:ascii="Times New Roman" w:eastAsia="Times New Roman" w:hAnsi="Times New Roman" w:cs="Times New Roman"/>
          <w:color w:val="FF0000"/>
          <w:sz w:val="24"/>
          <w:szCs w:val="24"/>
          <w:lang w:eastAsia="es-ES"/>
        </w:rPr>
        <w:t xml:space="preserve">de reproducciones del vídeo de </w:t>
      </w:r>
      <w:r w:rsidRPr="00E95DBD">
        <w:rPr>
          <w:rFonts w:ascii="Times New Roman" w:eastAsia="Times New Roman" w:hAnsi="Times New Roman" w:cs="Times New Roman"/>
          <w:color w:val="FF0000"/>
          <w:sz w:val="24"/>
          <w:szCs w:val="24"/>
          <w:lang w:eastAsia="es-ES"/>
        </w:rPr>
        <w:t>rayomcqueer en el que explicaba su trabajo como camarera la llevaron a aparecen en La Sexta Xplica, donde probablemente causó algún que otro amago de infarto entre el público boomer. Cristina Merino, que así se llama la camarera viral, lo dijo claramente: le da igual el trabajo. “No significa que lo haga mal, al contrario, simplemente relativizo”, desarrolló. “Me pagan lo que me pagan, no voy a heredar la cafetería y no me van a subir ni un euro. Entonces, ¿por qué me tengo que estar matando?”</w:t>
      </w:r>
      <w:r>
        <w:rPr>
          <w:rFonts w:ascii="Times New Roman" w:eastAsia="Times New Roman" w:hAnsi="Times New Roman" w:cs="Times New Roman"/>
          <w:color w:val="FF0000"/>
          <w:sz w:val="24"/>
          <w:szCs w:val="24"/>
          <w:lang w:eastAsia="es-ES"/>
        </w:rPr>
        <w:t>… L</w:t>
      </w:r>
      <w:r w:rsidRPr="00E95DBD">
        <w:rPr>
          <w:rFonts w:ascii="Times New Roman" w:eastAsia="Times New Roman" w:hAnsi="Times New Roman" w:cs="Times New Roman"/>
          <w:color w:val="FF0000"/>
          <w:sz w:val="24"/>
          <w:szCs w:val="24"/>
          <w:lang w:eastAsia="es-ES"/>
        </w:rPr>
        <w:t xml:space="preserve">os nacidos a partir de los noventa tienen otra percepción frente a la creencia meritocrática de sus padres y abuelos. </w:t>
      </w:r>
    </w:p>
    <w:p w:rsidR="00845541" w:rsidRDefault="00845541"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29F8">
        <w:rPr>
          <w:rFonts w:ascii="Times New Roman" w:eastAsia="Times New Roman" w:hAnsi="Times New Roman" w:cs="Times New Roman"/>
          <w:sz w:val="24"/>
          <w:szCs w:val="24"/>
          <w:u w:val="single"/>
          <w:lang w:eastAsia="es-ES"/>
        </w:rPr>
        <w:t>La generación de las crisis encadenadas: radiografía de la precariedad enquistada de los jóvenes</w:t>
      </w:r>
      <w:r>
        <w:rPr>
          <w:rFonts w:ascii="Times New Roman" w:eastAsia="Times New Roman" w:hAnsi="Times New Roman" w:cs="Times New Roman"/>
          <w:sz w:val="24"/>
          <w:szCs w:val="24"/>
          <w:lang w:eastAsia="es-ES"/>
        </w:rPr>
        <w:t xml:space="preserve"> (El Economista - </w:t>
      </w:r>
      <w:r w:rsidRPr="008729F8">
        <w:rPr>
          <w:rFonts w:ascii="Times New Roman" w:eastAsia="Times New Roman" w:hAnsi="Times New Roman" w:cs="Times New Roman"/>
          <w:b/>
          <w:sz w:val="24"/>
          <w:szCs w:val="24"/>
          <w:lang w:eastAsia="es-ES"/>
        </w:rPr>
        <w:t>14/11/23</w:t>
      </w:r>
      <w:r>
        <w:rPr>
          <w:rFonts w:ascii="Times New Roman" w:eastAsia="Times New Roman" w:hAnsi="Times New Roman" w:cs="Times New Roman"/>
          <w:sz w:val="24"/>
          <w:szCs w:val="24"/>
          <w:lang w:eastAsia="es-ES"/>
        </w:rPr>
        <w:t>)</w:t>
      </w:r>
    </w:p>
    <w:p w:rsidR="00845541" w:rsidRPr="008729F8" w:rsidRDefault="00845541" w:rsidP="00845541">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5541" w:rsidRPr="007500C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El sistema educativo es el primer factor determinante de la precariedad</w:t>
      </w:r>
    </w:p>
    <w:p w:rsidR="00845541" w:rsidRPr="007500C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El mercado laboral segmentado aleja el acceso a un salario competivo</w:t>
      </w:r>
    </w:p>
    <w:p w:rsidR="00845541" w:rsidRPr="007500C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Transitar a la vida adulta (emanciparse) se complica en este contexto</w:t>
      </w:r>
    </w:p>
    <w:p w:rsidR="00845541" w:rsidRPr="007500C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Cuando ahorrar es difícil, emanciparse es prácticamente imposible. La precaria situación económica de los jóvenes españoles se nutre de varios factores que da un lugar a un bucle infinito auspiciado, sobre todo, por la precariedad del empleo. Las generaciones de las crisis encadenadas han crecido en un contexto enquistado de incertidumbre que complica el tránsito a la vida adulta.</w:t>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Pr="00845541" w:rsidRDefault="0047171E"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El estudio “</w:t>
      </w:r>
      <w:r w:rsidR="00845541" w:rsidRPr="00845541">
        <w:rPr>
          <w:rFonts w:ascii="Times New Roman" w:eastAsia="Times New Roman" w:hAnsi="Times New Roman" w:cs="Times New Roman"/>
          <w:color w:val="FF0000"/>
          <w:sz w:val="24"/>
          <w:szCs w:val="24"/>
          <w:lang w:eastAsia="es-ES"/>
        </w:rPr>
        <w:t>La juventud mediterránea frente a los d</w:t>
      </w:r>
      <w:r>
        <w:rPr>
          <w:rFonts w:ascii="Times New Roman" w:eastAsia="Times New Roman" w:hAnsi="Times New Roman" w:cs="Times New Roman"/>
          <w:color w:val="FF0000"/>
          <w:sz w:val="24"/>
          <w:szCs w:val="24"/>
          <w:lang w:eastAsia="es-ES"/>
        </w:rPr>
        <w:t>esafíos de la crisis permanente”</w:t>
      </w:r>
      <w:r w:rsidR="00845541" w:rsidRPr="00845541">
        <w:rPr>
          <w:rFonts w:ascii="Times New Roman" w:eastAsia="Times New Roman" w:hAnsi="Times New Roman" w:cs="Times New Roman"/>
          <w:color w:val="FF0000"/>
          <w:sz w:val="24"/>
          <w:szCs w:val="24"/>
          <w:lang w:eastAsia="es-ES"/>
        </w:rPr>
        <w:t xml:space="preserve"> de EsadeEcPol y Friedrich Naumann Foundation realizado entre jóvenes de 18 a 34 años de España, Italia, Portugal, Líbano, Marruecos, Túnez o Jordania pone el foco en la compleja realidad socioeconómica de las generaciones más jóvenes que han transitado a la vida adulta </w:t>
      </w:r>
      <w:r w:rsidR="00845541" w:rsidRPr="00845541">
        <w:rPr>
          <w:rFonts w:ascii="Times New Roman" w:eastAsia="Times New Roman" w:hAnsi="Times New Roman" w:cs="Times New Roman"/>
          <w:color w:val="FF0000"/>
          <w:sz w:val="24"/>
          <w:szCs w:val="24"/>
          <w:lang w:eastAsia="es-ES"/>
        </w:rPr>
        <w:lastRenderedPageBreak/>
        <w:t>acompañados de varias crisis consecutivas. 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F6953">
        <w:rPr>
          <w:rFonts w:ascii="Times New Roman" w:eastAsia="Times New Roman" w:hAnsi="Times New Roman" w:cs="Times New Roman"/>
          <w:sz w:val="24"/>
          <w:szCs w:val="24"/>
          <w:u w:val="single"/>
          <w:lang w:eastAsia="es-ES"/>
        </w:rPr>
        <w:t>Bruselas sentencia al mercado de trabajo en España con un gráfico demoledor</w:t>
      </w:r>
      <w:r>
        <w:rPr>
          <w:rFonts w:ascii="Times New Roman" w:eastAsia="Times New Roman" w:hAnsi="Times New Roman" w:cs="Times New Roman"/>
          <w:sz w:val="24"/>
          <w:szCs w:val="24"/>
          <w:lang w:eastAsia="es-ES"/>
        </w:rPr>
        <w:t xml:space="preserve"> (El Economista - </w:t>
      </w:r>
      <w:r w:rsidRPr="006F6953">
        <w:rPr>
          <w:rFonts w:ascii="Times New Roman" w:eastAsia="Times New Roman" w:hAnsi="Times New Roman" w:cs="Times New Roman"/>
          <w:b/>
          <w:sz w:val="24"/>
          <w:szCs w:val="24"/>
          <w:lang w:eastAsia="es-ES"/>
        </w:rPr>
        <w:t>29/12/23</w:t>
      </w:r>
      <w:r>
        <w:rPr>
          <w:rFonts w:ascii="Times New Roman" w:eastAsia="Times New Roman" w:hAnsi="Times New Roman" w:cs="Times New Roman"/>
          <w:sz w:val="24"/>
          <w:szCs w:val="24"/>
          <w:lang w:eastAsia="es-ES"/>
        </w:rPr>
        <w:t>)</w:t>
      </w:r>
    </w:p>
    <w:p w:rsidR="00E95DBD" w:rsidRPr="006F6953" w:rsidRDefault="00E95DBD" w:rsidP="00E95DBD">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95DBD" w:rsidRP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 xml:space="preserve">Nuestro país tiene las peores oportunidades laborales de los 27 </w:t>
      </w:r>
    </w:p>
    <w:p w:rsidR="00E95DBD" w:rsidRP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Eurostat despide la presidencia española de la UE con un preocupante diagnóstico</w:t>
      </w: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 xml:space="preserve">La situación española equivaldría a una profunda recesión en Alemania  </w:t>
      </w:r>
    </w:p>
    <w:p w:rsidR="00986DB2" w:rsidRDefault="00986DB2"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La Oficina Europea de Estadísticas, Eurostat, ha puesto el foco en la curva de Beveridge, que estudia la relación entre vacantes de empleo y tasa de paro para analizar el momento del ciclo en el que se encuentra un mercado laboral. La idea es que, durante las contracciones de la economía, hay pocas vacantes y un elevado desempleo, mientras que durante las expansiones hay más vacantes y la tasa de desempleo es baja.</w:t>
      </w: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986DB2" w:rsidRP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Una correlación que parece haberse invertido en la situación actual, en la que cada vez más analistas avisan del riesgo de una recesión en la zona euro. En este contexto, la situación de España resulta especialmente atípica, ya que pese a tener la menor tasa de vacantes de la zona euro y la tasa de paro más alta de toda la Unión Europea, según los estándares de la curva y la metodología aplicada por Bruselas, nuestro país estaría en una fase “alcista” del ciclo, sobre todo si se compara con los peores momentos de la crisis financiera.</w:t>
      </w:r>
    </w:p>
    <w:p w:rsidR="00E95DBD" w:rsidRPr="00986DB2"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F6953">
        <w:rPr>
          <w:rFonts w:ascii="Times New Roman" w:eastAsia="Times New Roman" w:hAnsi="Times New Roman" w:cs="Times New Roman"/>
          <w:b/>
          <w:noProof/>
          <w:color w:val="FF0000"/>
          <w:sz w:val="24"/>
          <w:szCs w:val="24"/>
          <w:u w:val="single"/>
          <w:lang w:eastAsia="es-ES"/>
        </w:rPr>
        <w:drawing>
          <wp:inline distT="0" distB="0" distL="0" distR="0" wp14:anchorId="30221131" wp14:editId="25FA53DA">
            <wp:extent cx="5734050" cy="3460750"/>
            <wp:effectExtent l="0" t="0" r="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459217"/>
                    </a:xfrm>
                    <a:prstGeom prst="rect">
                      <a:avLst/>
                    </a:prstGeom>
                  </pic:spPr>
                </pic:pic>
              </a:graphicData>
            </a:graphic>
          </wp:inline>
        </w:drawing>
      </w: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E95DBD" w:rsidRDefault="00E95DBD" w:rsidP="00E95DBD">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F6953">
        <w:rPr>
          <w:rFonts w:ascii="Times New Roman" w:eastAsia="Times New Roman" w:hAnsi="Times New Roman" w:cs="Times New Roman"/>
          <w:b/>
          <w:noProof/>
          <w:color w:val="FF0000"/>
          <w:sz w:val="24"/>
          <w:szCs w:val="24"/>
          <w:u w:val="single"/>
          <w:lang w:eastAsia="es-ES"/>
        </w:rPr>
        <w:lastRenderedPageBreak/>
        <w:drawing>
          <wp:inline distT="0" distB="0" distL="0" distR="0" wp14:anchorId="0440179C" wp14:editId="29D66974">
            <wp:extent cx="5734050" cy="459105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4589016"/>
                    </a:xfrm>
                    <a:prstGeom prst="rect">
                      <a:avLst/>
                    </a:prstGeom>
                  </pic:spPr>
                </pic:pic>
              </a:graphicData>
            </a:graphic>
          </wp:inline>
        </w:drawing>
      </w:r>
    </w:p>
    <w:p w:rsidR="00845541" w:rsidRDefault="00845541" w:rsidP="00986D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3471C">
        <w:rPr>
          <w:rFonts w:ascii="Times New Roman" w:eastAsia="Times New Roman" w:hAnsi="Times New Roman" w:cs="Times New Roman"/>
          <w:sz w:val="24"/>
          <w:szCs w:val="24"/>
          <w:u w:val="single"/>
          <w:lang w:eastAsia="es-ES"/>
        </w:rPr>
        <w:t>Sin carnet, sin casa y con empleos precarios: el poder adquisitivo de los jóvenes sufre la mayor caída con un 11%</w:t>
      </w:r>
      <w:r>
        <w:rPr>
          <w:rFonts w:ascii="Times New Roman" w:eastAsia="Times New Roman" w:hAnsi="Times New Roman" w:cs="Times New Roman"/>
          <w:sz w:val="24"/>
          <w:szCs w:val="24"/>
          <w:lang w:eastAsia="es-ES"/>
        </w:rPr>
        <w:t xml:space="preserve"> (Vozpópuli - </w:t>
      </w:r>
      <w:r w:rsidRPr="0083471C">
        <w:rPr>
          <w:rFonts w:ascii="Times New Roman" w:eastAsia="Times New Roman" w:hAnsi="Times New Roman" w:cs="Times New Roman"/>
          <w:b/>
          <w:sz w:val="24"/>
          <w:szCs w:val="24"/>
          <w:lang w:eastAsia="es-ES"/>
        </w:rPr>
        <w:t>30/12/23</w:t>
      </w:r>
      <w:r>
        <w:rPr>
          <w:rFonts w:ascii="Times New Roman" w:eastAsia="Times New Roman" w:hAnsi="Times New Roman" w:cs="Times New Roman"/>
          <w:sz w:val="24"/>
          <w:szCs w:val="24"/>
          <w:lang w:eastAsia="es-ES"/>
        </w:rPr>
        <w:t>)</w:t>
      </w:r>
    </w:p>
    <w:p w:rsidR="00986DB2" w:rsidRPr="0083471C" w:rsidRDefault="00986DB2" w:rsidP="00986D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42020">
        <w:rPr>
          <w:rFonts w:ascii="Times New Roman" w:eastAsia="Times New Roman" w:hAnsi="Times New Roman" w:cs="Times New Roman"/>
          <w:color w:val="FF0000"/>
          <w:sz w:val="24"/>
          <w:szCs w:val="24"/>
          <w:lang w:eastAsia="es-ES"/>
        </w:rPr>
        <w:t>La vida que tenían los jóvenes hace unas décadas difiere bastante de la juventud actual. Las situaciones y condiciones laborales a las que se enfrentan hoy en día han causado que la emancipación y el carnet de conducir sea algo más típico de los 30 que de los 20</w:t>
      </w:r>
      <w:r>
        <w:rPr>
          <w:rFonts w:ascii="Times New Roman" w:eastAsia="Times New Roman" w:hAnsi="Times New Roman" w:cs="Times New Roman"/>
          <w:color w:val="FF0000"/>
          <w:sz w:val="24"/>
          <w:szCs w:val="24"/>
          <w:lang w:eastAsia="es-ES"/>
        </w:rPr>
        <w:t>.</w:t>
      </w: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986DB2" w:rsidRP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Según muestran los cálculos de Datadicto -siguiendo los datos de renta anual neta media por persona y por unidad de consumo compartidos por el INE-, el poder adquisitivo de los jóvenes (de 16 a 29 años) es el que más ha caído entre el 2008 y el 2022, en un 11,2%. En segunda posición se encuentra el grupo de edad comprendido entre los 45 y 64 años con un 10%, seguido de los treintañeros (de 30 a 44 años) en un 7,5%. El único grupo que ha conseguido aumentar su poder de compra son los mayores de 65, con un 6,5%.</w:t>
      </w: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Los “centennials”</w:t>
      </w:r>
      <w:r w:rsidRPr="0023353E">
        <w:rPr>
          <w:rFonts w:ascii="Times New Roman" w:eastAsia="Times New Roman" w:hAnsi="Times New Roman" w:cs="Times New Roman"/>
          <w:sz w:val="24"/>
          <w:szCs w:val="24"/>
          <w:u w:val="single"/>
          <w:lang w:eastAsia="es-ES"/>
        </w:rPr>
        <w:t xml:space="preserve"> tardarán más tiempo en mejorar su salario que el que necesitaron sus padres (y abuelos)</w:t>
      </w:r>
      <w:r>
        <w:rPr>
          <w:rFonts w:ascii="Times New Roman" w:eastAsia="Times New Roman" w:hAnsi="Times New Roman" w:cs="Times New Roman"/>
          <w:sz w:val="24"/>
          <w:szCs w:val="24"/>
          <w:lang w:eastAsia="es-ES"/>
        </w:rPr>
        <w:t xml:space="preserve"> (El País - </w:t>
      </w:r>
      <w:r w:rsidRPr="0023353E">
        <w:rPr>
          <w:rFonts w:ascii="Times New Roman" w:eastAsia="Times New Roman" w:hAnsi="Times New Roman" w:cs="Times New Roman"/>
          <w:b/>
          <w:sz w:val="24"/>
          <w:szCs w:val="24"/>
          <w:lang w:eastAsia="es-ES"/>
        </w:rPr>
        <w:t>5/1/24</w:t>
      </w:r>
      <w:r>
        <w:rPr>
          <w:rFonts w:ascii="Times New Roman" w:eastAsia="Times New Roman" w:hAnsi="Times New Roman" w:cs="Times New Roman"/>
          <w:sz w:val="24"/>
          <w:szCs w:val="24"/>
          <w:lang w:eastAsia="es-ES"/>
        </w:rPr>
        <w:t>)</w:t>
      </w:r>
    </w:p>
    <w:p w:rsidR="00986DB2" w:rsidRPr="0023353E" w:rsidRDefault="00986DB2" w:rsidP="00986DB2">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86DB2" w:rsidRP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Mientras los “baby boomers” alcanzaban una cotización similar a la de la media antes de los 27 años, hoy los trabajadores de 34 siguen por debajo</w:t>
      </w:r>
    </w:p>
    <w:p w:rsidR="00986DB2" w:rsidRP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 xml:space="preserve">El primer concepto que se asocia de forma tradicional al empleo juvenil es el de precariedad. Todavía hoy los jóvenes sufren una falta de acompañamiento laboral que se sostiene actualmente sobre tres ejes: mayores dificultades para acceder al mercado de trabajo, </w:t>
      </w:r>
      <w:r w:rsidRPr="00986DB2">
        <w:rPr>
          <w:rFonts w:ascii="Times New Roman" w:eastAsia="Times New Roman" w:hAnsi="Times New Roman" w:cs="Times New Roman"/>
          <w:color w:val="FF0000"/>
          <w:sz w:val="24"/>
          <w:szCs w:val="24"/>
          <w:lang w:eastAsia="es-ES"/>
        </w:rPr>
        <w:lastRenderedPageBreak/>
        <w:t>contratos más cortos y salarios que tardan años en crecer. Lo padecen especialmente los centennials, trabajadores de entre 16 y 29 años pertenecientes a la generación Z. Estos cuentan con contratos mayoritariamente a jornada parcial…</w:t>
      </w:r>
    </w:p>
    <w:p w:rsidR="00986DB2" w:rsidRDefault="00986DB2" w:rsidP="00986DB2">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29F8">
        <w:rPr>
          <w:rFonts w:ascii="Times New Roman" w:eastAsia="Times New Roman" w:hAnsi="Times New Roman" w:cs="Times New Roman"/>
          <w:sz w:val="24"/>
          <w:szCs w:val="24"/>
          <w:u w:val="single"/>
          <w:lang w:eastAsia="es-ES"/>
        </w:rPr>
        <w:t>La precariedad laboral condena a los jóvenes españoles a toda una vida de bajos salarios</w:t>
      </w:r>
      <w:r>
        <w:rPr>
          <w:rFonts w:ascii="Times New Roman" w:eastAsia="Times New Roman" w:hAnsi="Times New Roman" w:cs="Times New Roman"/>
          <w:sz w:val="24"/>
          <w:szCs w:val="24"/>
          <w:lang w:eastAsia="es-ES"/>
        </w:rPr>
        <w:t xml:space="preserve"> (El Economista - </w:t>
      </w:r>
      <w:r w:rsidRPr="008729F8">
        <w:rPr>
          <w:rFonts w:ascii="Times New Roman" w:eastAsia="Times New Roman" w:hAnsi="Times New Roman" w:cs="Times New Roman"/>
          <w:b/>
          <w:sz w:val="24"/>
          <w:szCs w:val="24"/>
          <w:lang w:eastAsia="es-ES"/>
        </w:rPr>
        <w:t>5/1/24</w:t>
      </w:r>
      <w:r>
        <w:rPr>
          <w:rFonts w:ascii="Times New Roman" w:eastAsia="Times New Roman" w:hAnsi="Times New Roman" w:cs="Times New Roman"/>
          <w:sz w:val="24"/>
          <w:szCs w:val="24"/>
          <w:lang w:eastAsia="es-ES"/>
        </w:rPr>
        <w:t>)</w:t>
      </w:r>
    </w:p>
    <w:p w:rsidR="00845541" w:rsidRPr="008729F8" w:rsidRDefault="00845541" w:rsidP="00845541">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Tardan siete años más en alcanzar el sueldo medio que sus  mayores</w:t>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 xml:space="preserve">El sistema educativo no resuelve los problemas del ascensor social </w:t>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Incluso los más cualificados sufren contratos inestables e infraempleo</w:t>
      </w: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El 30% de los jóvenes españoles viven en riesgo de pobreza o exclusión social, una situación que amenaza cada vez más con enquistarse para el resto de sus vidas. Así lo señala un informe elaborado por la Fundación BBVA y el Instituto Valenciano de Investigaciones Económicas (IVIE), que apunta la “precariedad laboral” afecta a muchos jóvenes de “manera duradera” y puede condicionar su “calidad de vida” no solo a lo largo de su ciclo laboral, sino también cuando “sean pensionistas”.</w:t>
      </w: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729F8">
        <w:rPr>
          <w:rFonts w:ascii="Times New Roman" w:eastAsia="Times New Roman" w:hAnsi="Times New Roman" w:cs="Times New Roman"/>
          <w:noProof/>
          <w:sz w:val="24"/>
          <w:szCs w:val="24"/>
          <w:lang w:eastAsia="es-ES"/>
        </w:rPr>
        <w:drawing>
          <wp:inline distT="0" distB="0" distL="0" distR="0" wp14:anchorId="473E17D5" wp14:editId="34250E2A">
            <wp:extent cx="5683250" cy="338455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687032" cy="3386802"/>
                    </a:xfrm>
                    <a:prstGeom prst="rect">
                      <a:avLst/>
                    </a:prstGeom>
                  </pic:spPr>
                </pic:pic>
              </a:graphicData>
            </a:graphic>
          </wp:inline>
        </w:drawing>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El análisis revela que los salarios de los jóvenes son un 35% inferior a la media, pero esto no es lo más preocupante, sino que el “progreso” de sus ingresos a lo largo de la vida laboral “es más lento que en generaciones anteriores”. Si antes un joven trabajador alcanzaba una base de cotización, es decir, un salario, similar a la del resto a los 27 años, ahora no lo hacen hasta los 34, siete años más tarde. Esta situación hace cada vez más difícil “construir proyectos vitales con perspectivas de medio y largo plazo”.</w:t>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Más de la mitad de los jóvenes tiene dificultades para llegar a final de mes, una tasa situada seis puntos porcentuales por encima del promedio de la población. La juventud independizada vive en hogares con una renta un 15% inferior a la media, aunque esta brecha se eleva hasta un 40% por debajo en el caso de los jóvenes sin formación superior.</w:t>
      </w: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lastRenderedPageBreak/>
        <w:t>En general, las personas jóvenes están más expuestas a los “vaivenes del ciclo económico”, como ocurrió con los “millenials” durante la Gran Recesión y la Generación Z durante la pandemia. y la calidad media de sus ocupaciones es peor. El 25,4% de jóvenes trabaja con contratos a tiempo parcial, 12 puntos por encima de la media del conjunto de la población, y la tasa de temporalidad de la juventud ocupada sigue doblando la del resto de trabajadores, pese a la reforma laboral.</w:t>
      </w: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845541" w:rsidRP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El informe incide en que los jóvenes menos formados “tienen menos posibilidades de conseguir buenos empleos y progresar”, tanto en estabilidad laboral como en salario, y las mayores ventajas las consiguen los que tienen estudios superiores.</w:t>
      </w:r>
    </w:p>
    <w:p w:rsidR="00845541" w:rsidRDefault="00845541" w:rsidP="00845541">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345E97" w:rsidRPr="000B30FD" w:rsidRDefault="00345E97" w:rsidP="00345E9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B30FD">
        <w:rPr>
          <w:rFonts w:ascii="Times New Roman" w:eastAsia="Times New Roman" w:hAnsi="Times New Roman" w:cs="Times New Roman"/>
          <w:sz w:val="24"/>
          <w:szCs w:val="24"/>
          <w:u w:val="single"/>
          <w:lang w:eastAsia="es-ES"/>
        </w:rPr>
        <w:t>La quimera de emanciparse siendo joven: la generación de las crisis encadenadas no puede dejar el nido</w:t>
      </w:r>
      <w:r>
        <w:rPr>
          <w:rFonts w:ascii="Times New Roman" w:eastAsia="Times New Roman" w:hAnsi="Times New Roman" w:cs="Times New Roman"/>
          <w:sz w:val="24"/>
          <w:szCs w:val="24"/>
          <w:lang w:eastAsia="es-ES"/>
        </w:rPr>
        <w:t xml:space="preserve"> (El Economista - </w:t>
      </w:r>
      <w:r w:rsidRPr="000B30FD">
        <w:rPr>
          <w:rFonts w:ascii="Times New Roman" w:eastAsia="Times New Roman" w:hAnsi="Times New Roman" w:cs="Times New Roman"/>
          <w:b/>
          <w:sz w:val="24"/>
          <w:szCs w:val="24"/>
          <w:lang w:eastAsia="es-ES"/>
        </w:rPr>
        <w:t>16/1/24</w:t>
      </w:r>
      <w:r>
        <w:rPr>
          <w:rFonts w:ascii="Times New Roman" w:eastAsia="Times New Roman" w:hAnsi="Times New Roman" w:cs="Times New Roman"/>
          <w:sz w:val="24"/>
          <w:szCs w:val="24"/>
          <w:lang w:eastAsia="es-ES"/>
        </w:rPr>
        <w:t>)</w:t>
      </w:r>
    </w:p>
    <w:p w:rsidR="00345E97" w:rsidRDefault="00345E97" w:rsidP="00345E9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345E97" w:rsidRP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Sólo 16 de cada 100 personas consigue estar emancipado a los 30 años</w:t>
      </w:r>
    </w:p>
    <w:p w:rsidR="00345E97" w:rsidRP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Alquilar un piso y pagar recibos supera el salario neto que ingresan</w:t>
      </w:r>
    </w:p>
    <w:p w:rsidR="00345E97" w:rsidRP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La entrada de un piso supone 4,5 años de su salario mediano en 2023</w:t>
      </w:r>
    </w:p>
    <w:p w:rsidR="00345E97" w:rsidRDefault="00345E97" w:rsidP="00345E9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Emanciparse en España es una quimera para casi el 84% de los jóvenes, sólo 16 de cada 100 lo consiguen. De hecho, siendo fieles a la horquilla de edad oficial que engloba a ese grupo (16-29 años), independizarse siendo joven es imposible, ya que la media en España a la que se deja el hogar familiar está en 30,3 años. Los datos indican que sólo un 16,3% de las personas jóvenes pueden independizarse, una situación que mantiene al país a la cola de Europa, donde la media de jóvenes emancipados ronda el 32%, y evidencia una realidad enquistada que no se consigue dejar atrás pese a que varios indicadores económicos como la tasa de paro o el salario medio han mejorado en el último año.</w:t>
      </w:r>
    </w:p>
    <w:p w:rsid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345E97" w:rsidRP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noProof/>
          <w:lang w:eastAsia="es-ES"/>
        </w:rPr>
        <w:drawing>
          <wp:inline distT="0" distB="0" distL="0" distR="0" wp14:anchorId="6BBCF253" wp14:editId="4AA94AD8">
            <wp:extent cx="5734050" cy="2393950"/>
            <wp:effectExtent l="0" t="0" r="0" b="6350"/>
            <wp:docPr id="117" name="Imagen 117" descr="https://s04.s3c.es/imag/_v0/2310x1095/4/4/2/enmacip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095/4/4/2/enmacipacion.g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31510" cy="2392890"/>
                    </a:xfrm>
                    <a:prstGeom prst="rect">
                      <a:avLst/>
                    </a:prstGeom>
                    <a:noFill/>
                    <a:ln>
                      <a:noFill/>
                    </a:ln>
                  </pic:spPr>
                </pic:pic>
              </a:graphicData>
            </a:graphic>
          </wp:inline>
        </w:drawing>
      </w:r>
    </w:p>
    <w:p w:rsidR="00345E97" w:rsidRPr="00345E97" w:rsidRDefault="00345E97" w:rsidP="00345E97">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D80C9E" w:rsidRDefault="00A5754F"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 xml:space="preserve">Nota: Las sucesivas crisis vividas (y padecidas) por la </w:t>
      </w:r>
      <w:r w:rsidR="00420EE8">
        <w:rPr>
          <w:rFonts w:ascii="Times New Roman" w:eastAsia="Times New Roman" w:hAnsi="Times New Roman" w:cs="Times New Roman"/>
          <w:color w:val="FF0000"/>
          <w:sz w:val="24"/>
          <w:szCs w:val="24"/>
          <w:lang w:eastAsia="es-ES"/>
        </w:rPr>
        <w:t>Unión</w:t>
      </w:r>
      <w:r>
        <w:rPr>
          <w:rFonts w:ascii="Times New Roman" w:eastAsia="Times New Roman" w:hAnsi="Times New Roman" w:cs="Times New Roman"/>
          <w:color w:val="FF0000"/>
          <w:sz w:val="24"/>
          <w:szCs w:val="24"/>
          <w:lang w:eastAsia="es-ES"/>
        </w:rPr>
        <w:t xml:space="preserve"> Europea (</w:t>
      </w:r>
      <w:r w:rsidR="004753A9">
        <w:rPr>
          <w:rFonts w:ascii="Times New Roman" w:eastAsia="Times New Roman" w:hAnsi="Times New Roman" w:cs="Times New Roman"/>
          <w:color w:val="FF0000"/>
          <w:sz w:val="24"/>
          <w:szCs w:val="24"/>
          <w:lang w:eastAsia="es-ES"/>
        </w:rPr>
        <w:t>financiera, 2008 -</w:t>
      </w:r>
      <w:r w:rsidR="00420EE8">
        <w:rPr>
          <w:rFonts w:ascii="Times New Roman" w:eastAsia="Times New Roman" w:hAnsi="Times New Roman" w:cs="Times New Roman"/>
          <w:color w:val="FF0000"/>
          <w:sz w:val="24"/>
          <w:szCs w:val="24"/>
          <w:lang w:eastAsia="es-ES"/>
        </w:rPr>
        <w:t xml:space="preserve"> de confianza en la moneda única,</w:t>
      </w:r>
      <w:r>
        <w:rPr>
          <w:rFonts w:ascii="Times New Roman" w:eastAsia="Times New Roman" w:hAnsi="Times New Roman" w:cs="Times New Roman"/>
          <w:color w:val="FF0000"/>
          <w:sz w:val="24"/>
          <w:szCs w:val="24"/>
          <w:lang w:eastAsia="es-ES"/>
        </w:rPr>
        <w:t xml:space="preserve"> 20</w:t>
      </w:r>
      <w:r w:rsidR="00420EE8">
        <w:rPr>
          <w:rFonts w:ascii="Times New Roman" w:eastAsia="Times New Roman" w:hAnsi="Times New Roman" w:cs="Times New Roman"/>
          <w:color w:val="FF0000"/>
          <w:sz w:val="24"/>
          <w:szCs w:val="24"/>
          <w:lang w:eastAsia="es-ES"/>
        </w:rPr>
        <w:t xml:space="preserve">12 - sanitaria - </w:t>
      </w:r>
      <w:r>
        <w:rPr>
          <w:rFonts w:ascii="Times New Roman" w:eastAsia="Times New Roman" w:hAnsi="Times New Roman" w:cs="Times New Roman"/>
          <w:color w:val="FF0000"/>
          <w:sz w:val="24"/>
          <w:szCs w:val="24"/>
          <w:lang w:eastAsia="es-ES"/>
        </w:rPr>
        <w:t>Covid-19</w:t>
      </w:r>
      <w:r w:rsidR="004753A9">
        <w:rPr>
          <w:rFonts w:ascii="Times New Roman" w:eastAsia="Times New Roman" w:hAnsi="Times New Roman" w:cs="Times New Roman"/>
          <w:color w:val="FF0000"/>
          <w:sz w:val="24"/>
          <w:szCs w:val="24"/>
          <w:lang w:eastAsia="es-ES"/>
        </w:rPr>
        <w:t>, 2020 -</w:t>
      </w:r>
      <w:r w:rsidR="00420EE8">
        <w:rPr>
          <w:rFonts w:ascii="Times New Roman" w:eastAsia="Times New Roman" w:hAnsi="Times New Roman" w:cs="Times New Roman"/>
          <w:color w:val="FF0000"/>
          <w:sz w:val="24"/>
          <w:szCs w:val="24"/>
          <w:lang w:eastAsia="es-ES"/>
        </w:rPr>
        <w:t xml:space="preserve"> invasión de Ucrania</w:t>
      </w:r>
      <w:r w:rsidR="004753A9">
        <w:rPr>
          <w:rFonts w:ascii="Times New Roman" w:eastAsia="Times New Roman" w:hAnsi="Times New Roman" w:cs="Times New Roman"/>
          <w:color w:val="FF0000"/>
          <w:sz w:val="24"/>
          <w:szCs w:val="24"/>
          <w:lang w:eastAsia="es-ES"/>
        </w:rPr>
        <w:t>,</w:t>
      </w:r>
      <w:r w:rsidR="00420EE8">
        <w:rPr>
          <w:rFonts w:ascii="Times New Roman" w:eastAsia="Times New Roman" w:hAnsi="Times New Roman" w:cs="Times New Roman"/>
          <w:color w:val="FF0000"/>
          <w:sz w:val="24"/>
          <w:szCs w:val="24"/>
          <w:lang w:eastAsia="es-ES"/>
        </w:rPr>
        <w:t xml:space="preserve"> 2022</w:t>
      </w:r>
      <w:r w:rsidR="004753A9">
        <w:rPr>
          <w:rFonts w:ascii="Times New Roman" w:eastAsia="Times New Roman" w:hAnsi="Times New Roman" w:cs="Times New Roman"/>
          <w:color w:val="FF0000"/>
          <w:sz w:val="24"/>
          <w:szCs w:val="24"/>
          <w:lang w:eastAsia="es-ES"/>
        </w:rPr>
        <w:t xml:space="preserve"> -</w:t>
      </w:r>
      <w:r w:rsidR="00420EE8">
        <w:rPr>
          <w:rFonts w:ascii="Times New Roman" w:eastAsia="Times New Roman" w:hAnsi="Times New Roman" w:cs="Times New Roman"/>
          <w:color w:val="FF0000"/>
          <w:sz w:val="24"/>
          <w:szCs w:val="24"/>
          <w:lang w:eastAsia="es-ES"/>
        </w:rPr>
        <w:t xml:space="preserve"> corte de la cadena de suministros, materias primas, y materiales</w:t>
      </w:r>
      <w:r w:rsidR="004753A9">
        <w:rPr>
          <w:rFonts w:ascii="Times New Roman" w:eastAsia="Times New Roman" w:hAnsi="Times New Roman" w:cs="Times New Roman"/>
          <w:color w:val="FF0000"/>
          <w:sz w:val="24"/>
          <w:szCs w:val="24"/>
          <w:lang w:eastAsia="es-ES"/>
        </w:rPr>
        <w:t>,</w:t>
      </w:r>
      <w:r w:rsidR="00420EE8">
        <w:rPr>
          <w:rFonts w:ascii="Times New Roman" w:eastAsia="Times New Roman" w:hAnsi="Times New Roman" w:cs="Times New Roman"/>
          <w:color w:val="FF0000"/>
          <w:sz w:val="24"/>
          <w:szCs w:val="24"/>
          <w:lang w:eastAsia="es-ES"/>
        </w:rPr>
        <w:t xml:space="preserve"> 2022</w:t>
      </w:r>
      <w:r w:rsidR="004753A9">
        <w:rPr>
          <w:rFonts w:ascii="Times New Roman" w:eastAsia="Times New Roman" w:hAnsi="Times New Roman" w:cs="Times New Roman"/>
          <w:color w:val="FF0000"/>
          <w:sz w:val="24"/>
          <w:szCs w:val="24"/>
          <w:lang w:eastAsia="es-ES"/>
        </w:rPr>
        <w:t>)</w:t>
      </w:r>
      <w:r w:rsidR="00420EE8">
        <w:rPr>
          <w:rFonts w:ascii="Times New Roman" w:eastAsia="Times New Roman" w:hAnsi="Times New Roman" w:cs="Times New Roman"/>
          <w:color w:val="FF0000"/>
          <w:sz w:val="24"/>
          <w:szCs w:val="24"/>
          <w:lang w:eastAsia="es-ES"/>
        </w:rPr>
        <w:t xml:space="preserve">, </w:t>
      </w:r>
      <w:r w:rsidR="0062132D">
        <w:rPr>
          <w:rFonts w:ascii="Times New Roman" w:eastAsia="Times New Roman" w:hAnsi="Times New Roman" w:cs="Times New Roman"/>
          <w:color w:val="FF0000"/>
          <w:sz w:val="24"/>
          <w:szCs w:val="24"/>
          <w:lang w:eastAsia="es-ES"/>
        </w:rPr>
        <w:t>han causado daños que abarcan “tres generaciones”</w:t>
      </w:r>
      <w:r w:rsidR="0062132D" w:rsidRPr="0062132D">
        <w:rPr>
          <w:rFonts w:ascii="Times New Roman" w:eastAsia="Times New Roman" w:hAnsi="Times New Roman" w:cs="Times New Roman"/>
          <w:color w:val="FF0000"/>
          <w:sz w:val="24"/>
          <w:szCs w:val="24"/>
          <w:lang w:eastAsia="es-ES"/>
        </w:rPr>
        <w:t xml:space="preserve"> (abuelos -pensionistas, padres-trabajadores o parados, e hijos-empob</w:t>
      </w:r>
      <w:r w:rsidR="0062132D">
        <w:rPr>
          <w:rFonts w:ascii="Times New Roman" w:eastAsia="Times New Roman" w:hAnsi="Times New Roman" w:cs="Times New Roman"/>
          <w:color w:val="FF0000"/>
          <w:sz w:val="24"/>
          <w:szCs w:val="24"/>
          <w:lang w:eastAsia="es-ES"/>
        </w:rPr>
        <w:t xml:space="preserve">recidos y sin futuro), </w:t>
      </w:r>
      <w:r w:rsidR="004753A9">
        <w:rPr>
          <w:rFonts w:ascii="Times New Roman" w:eastAsia="Times New Roman" w:hAnsi="Times New Roman" w:cs="Times New Roman"/>
          <w:color w:val="FF0000"/>
          <w:sz w:val="24"/>
          <w:szCs w:val="24"/>
          <w:lang w:eastAsia="es-ES"/>
        </w:rPr>
        <w:t>ampliando la</w:t>
      </w:r>
      <w:r w:rsidR="0062132D" w:rsidRPr="0062132D">
        <w:rPr>
          <w:rFonts w:ascii="Times New Roman" w:eastAsia="Times New Roman" w:hAnsi="Times New Roman" w:cs="Times New Roman"/>
          <w:color w:val="FF0000"/>
          <w:sz w:val="24"/>
          <w:szCs w:val="24"/>
          <w:lang w:eastAsia="es-ES"/>
        </w:rPr>
        <w:t xml:space="preserve"> desigual,</w:t>
      </w:r>
      <w:r w:rsidR="004753A9">
        <w:rPr>
          <w:rFonts w:ascii="Times New Roman" w:eastAsia="Times New Roman" w:hAnsi="Times New Roman" w:cs="Times New Roman"/>
          <w:color w:val="FF0000"/>
          <w:sz w:val="24"/>
          <w:szCs w:val="24"/>
          <w:lang w:eastAsia="es-ES"/>
        </w:rPr>
        <w:t xml:space="preserve"> </w:t>
      </w:r>
      <w:r w:rsidR="0062132D" w:rsidRPr="0062132D">
        <w:rPr>
          <w:rFonts w:ascii="Times New Roman" w:eastAsia="Times New Roman" w:hAnsi="Times New Roman" w:cs="Times New Roman"/>
          <w:color w:val="FF0000"/>
          <w:sz w:val="24"/>
          <w:szCs w:val="24"/>
          <w:lang w:eastAsia="es-ES"/>
        </w:rPr>
        <w:t>la pobreza, la exclusión social</w:t>
      </w:r>
      <w:r w:rsidR="004753A9">
        <w:rPr>
          <w:rFonts w:ascii="Times New Roman" w:eastAsia="Times New Roman" w:hAnsi="Times New Roman" w:cs="Times New Roman"/>
          <w:color w:val="FF0000"/>
          <w:sz w:val="24"/>
          <w:szCs w:val="24"/>
          <w:lang w:eastAsia="es-ES"/>
        </w:rPr>
        <w:t>,</w:t>
      </w:r>
      <w:r w:rsidR="0062132D" w:rsidRPr="0062132D">
        <w:rPr>
          <w:rFonts w:ascii="Times New Roman" w:eastAsia="Times New Roman" w:hAnsi="Times New Roman" w:cs="Times New Roman"/>
          <w:color w:val="FF0000"/>
          <w:sz w:val="24"/>
          <w:szCs w:val="24"/>
          <w:lang w:eastAsia="es-ES"/>
        </w:rPr>
        <w:t xml:space="preserve"> y la marginalidad</w:t>
      </w:r>
      <w:r w:rsidR="00D80C9E">
        <w:rPr>
          <w:rFonts w:ascii="Times New Roman" w:eastAsia="Times New Roman" w:hAnsi="Times New Roman" w:cs="Times New Roman"/>
          <w:color w:val="FF0000"/>
          <w:sz w:val="24"/>
          <w:szCs w:val="24"/>
          <w:lang w:eastAsia="es-ES"/>
        </w:rPr>
        <w:t>. Una economía bipolar (</w:t>
      </w:r>
      <w:r w:rsidR="004753A9">
        <w:rPr>
          <w:rFonts w:ascii="Times New Roman" w:eastAsia="Times New Roman" w:hAnsi="Times New Roman" w:cs="Times New Roman"/>
          <w:color w:val="FF0000"/>
          <w:sz w:val="24"/>
          <w:szCs w:val="24"/>
          <w:lang w:eastAsia="es-ES"/>
        </w:rPr>
        <w:t>nueva normalidad)</w:t>
      </w:r>
      <w:r w:rsidR="00D80C9E">
        <w:rPr>
          <w:rFonts w:ascii="Times New Roman" w:eastAsia="Times New Roman" w:hAnsi="Times New Roman" w:cs="Times New Roman"/>
          <w:color w:val="FF0000"/>
          <w:sz w:val="24"/>
          <w:szCs w:val="24"/>
          <w:lang w:eastAsia="es-ES"/>
        </w:rPr>
        <w:t>,</w:t>
      </w:r>
      <w:r w:rsidR="004753A9">
        <w:rPr>
          <w:rFonts w:ascii="Times New Roman" w:eastAsia="Times New Roman" w:hAnsi="Times New Roman" w:cs="Times New Roman"/>
          <w:color w:val="FF0000"/>
          <w:sz w:val="24"/>
          <w:szCs w:val="24"/>
          <w:lang w:eastAsia="es-ES"/>
        </w:rPr>
        <w:t xml:space="preserve"> en la que se pasa de la “histeria” del desempleo a la “histéresis”</w:t>
      </w:r>
      <w:r w:rsidR="0062132D" w:rsidRPr="0062132D">
        <w:rPr>
          <w:rFonts w:ascii="Times New Roman" w:eastAsia="Times New Roman" w:hAnsi="Times New Roman" w:cs="Times New Roman"/>
          <w:color w:val="FF0000"/>
          <w:sz w:val="24"/>
          <w:szCs w:val="24"/>
          <w:lang w:eastAsia="es-ES"/>
        </w:rPr>
        <w:t xml:space="preserve"> del fin del trabajo</w:t>
      </w:r>
      <w:r w:rsidR="004753A9">
        <w:rPr>
          <w:rFonts w:ascii="Times New Roman" w:eastAsia="Times New Roman" w:hAnsi="Times New Roman" w:cs="Times New Roman"/>
          <w:color w:val="FF0000"/>
          <w:sz w:val="24"/>
          <w:szCs w:val="24"/>
          <w:lang w:eastAsia="es-ES"/>
        </w:rPr>
        <w:t>.</w:t>
      </w:r>
      <w:r w:rsidR="00D80C9E">
        <w:rPr>
          <w:rFonts w:ascii="Times New Roman" w:eastAsia="Times New Roman" w:hAnsi="Times New Roman" w:cs="Times New Roman"/>
          <w:color w:val="FF0000"/>
          <w:sz w:val="24"/>
          <w:szCs w:val="24"/>
          <w:lang w:eastAsia="es-ES"/>
        </w:rPr>
        <w:t xml:space="preserve"> Un Estado de B</w:t>
      </w:r>
      <w:r w:rsidR="004753A9">
        <w:rPr>
          <w:rFonts w:ascii="Times New Roman" w:eastAsia="Times New Roman" w:hAnsi="Times New Roman" w:cs="Times New Roman"/>
          <w:color w:val="FF0000"/>
          <w:sz w:val="24"/>
          <w:szCs w:val="24"/>
          <w:lang w:eastAsia="es-ES"/>
        </w:rPr>
        <w:t>ie</w:t>
      </w:r>
      <w:r w:rsidR="00D80C9E">
        <w:rPr>
          <w:rFonts w:ascii="Times New Roman" w:eastAsia="Times New Roman" w:hAnsi="Times New Roman" w:cs="Times New Roman"/>
          <w:color w:val="FF0000"/>
          <w:sz w:val="24"/>
          <w:szCs w:val="24"/>
          <w:lang w:eastAsia="es-ES"/>
        </w:rPr>
        <w:t>nestar, que se transforma en un Estado de M</w:t>
      </w:r>
      <w:r w:rsidR="004753A9">
        <w:rPr>
          <w:rFonts w:ascii="Times New Roman" w:eastAsia="Times New Roman" w:hAnsi="Times New Roman" w:cs="Times New Roman"/>
          <w:color w:val="FF0000"/>
          <w:sz w:val="24"/>
          <w:szCs w:val="24"/>
          <w:lang w:eastAsia="es-ES"/>
        </w:rPr>
        <w:t>alestar</w:t>
      </w:r>
      <w:r w:rsidR="00D80C9E">
        <w:rPr>
          <w:rFonts w:ascii="Times New Roman" w:eastAsia="Times New Roman" w:hAnsi="Times New Roman" w:cs="Times New Roman"/>
          <w:color w:val="FF0000"/>
          <w:sz w:val="24"/>
          <w:szCs w:val="24"/>
          <w:lang w:eastAsia="es-ES"/>
        </w:rPr>
        <w:t xml:space="preserve"> (amplio y generalizado).</w:t>
      </w:r>
    </w:p>
    <w:p w:rsidR="00A5754F" w:rsidRPr="0047171E" w:rsidRDefault="00A5754F"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b/>
          <w:sz w:val="24"/>
          <w:szCs w:val="24"/>
          <w:lang w:eastAsia="es-ES"/>
        </w:rPr>
        <w:lastRenderedPageBreak/>
        <w:t>La hiriente cronicidad del desempleo juvenil y el fracaso de la educación</w:t>
      </w:r>
    </w:p>
    <w:p w:rsidR="00A5754F" w:rsidRPr="0080159F" w:rsidRDefault="00D80C9E" w:rsidP="00A5754F">
      <w:pPr>
        <w:spacing w:before="100" w:beforeAutospacing="1" w:after="100" w:afterAutospacing="1" w:line="240" w:lineRule="auto"/>
        <w:jc w:val="both"/>
        <w:rPr>
          <w:rFonts w:ascii="Times New Roman" w:hAnsi="Times New Roman" w:cs="Times New Roman"/>
          <w:color w:val="191919"/>
          <w:sz w:val="24"/>
          <w:szCs w:val="24"/>
        </w:rPr>
      </w:pPr>
      <w:r>
        <w:rPr>
          <w:rFonts w:ascii="Times New Roman" w:hAnsi="Times New Roman" w:cs="Times New Roman"/>
          <w:color w:val="191919"/>
          <w:sz w:val="24"/>
          <w:szCs w:val="24"/>
        </w:rPr>
        <w:t>En lo que llevamos avanzado del</w:t>
      </w:r>
      <w:r w:rsidR="00A5754F" w:rsidRPr="0080159F">
        <w:rPr>
          <w:rFonts w:ascii="Times New Roman" w:hAnsi="Times New Roman" w:cs="Times New Roman"/>
          <w:color w:val="191919"/>
          <w:sz w:val="24"/>
          <w:szCs w:val="24"/>
        </w:rPr>
        <w:t xml:space="preserve"> siglo XXI son recurrentes en el tiempo e incisivos los resultados que se derivan de diversos informes nacionales e internacionales en torno al impacto de la desigualdad y de la cronificación de la pobreza en el desarrollo educativo y social de la infancia y la adolescencia que vive en contextos de alta vulnerabilidad. Y es en estos informes de diversa autoría (OCDE, Unicef, Unesco, Cáritas...) donde se refleja una cronificada e igno</w:t>
      </w:r>
      <w:r w:rsidR="00A5754F">
        <w:rPr>
          <w:rFonts w:ascii="Times New Roman" w:hAnsi="Times New Roman" w:cs="Times New Roman"/>
          <w:color w:val="191919"/>
          <w:sz w:val="24"/>
          <w:szCs w:val="24"/>
        </w:rPr>
        <w:t>miniosa posición de algunos países avanzados (ahora, ¿en vías de subdesarrollo?)</w:t>
      </w:r>
      <w:r w:rsidR="00A5754F" w:rsidRPr="0080159F">
        <w:rPr>
          <w:rFonts w:ascii="Times New Roman" w:hAnsi="Times New Roman" w:cs="Times New Roman"/>
          <w:color w:val="191919"/>
          <w:sz w:val="24"/>
          <w:szCs w:val="24"/>
        </w:rPr>
        <w:t xml:space="preserve"> en los rankings de pobreza</w:t>
      </w:r>
      <w:r w:rsidR="00A5754F">
        <w:rPr>
          <w:rFonts w:ascii="Times New Roman" w:hAnsi="Times New Roman" w:cs="Times New Roman"/>
          <w:color w:val="191919"/>
          <w:sz w:val="24"/>
          <w:szCs w:val="24"/>
        </w:rPr>
        <w:t>,</w:t>
      </w:r>
      <w:r w:rsidR="00A5754F" w:rsidRPr="0080159F">
        <w:rPr>
          <w:rFonts w:ascii="Times New Roman" w:hAnsi="Times New Roman" w:cs="Times New Roman"/>
          <w:color w:val="191919"/>
          <w:sz w:val="24"/>
          <w:szCs w:val="24"/>
        </w:rPr>
        <w:t xml:space="preserve"> y específicamente de </w:t>
      </w:r>
      <w:r w:rsidR="00A5754F">
        <w:rPr>
          <w:rFonts w:ascii="Times New Roman" w:hAnsi="Times New Roman" w:cs="Times New Roman"/>
          <w:color w:val="191919"/>
          <w:sz w:val="24"/>
          <w:szCs w:val="24"/>
        </w:rPr>
        <w:t>pobreza de menores y jóvenes.</w:t>
      </w:r>
      <w:r>
        <w:rPr>
          <w:rFonts w:ascii="Times New Roman" w:hAnsi="Times New Roman" w:cs="Times New Roman"/>
          <w:color w:val="191919"/>
          <w:sz w:val="24"/>
          <w:szCs w:val="24"/>
        </w:rPr>
        <w:t xml:space="preserve"> </w:t>
      </w:r>
      <w:r w:rsidRPr="00D80C9E">
        <w:rPr>
          <w:rFonts w:ascii="Times New Roman" w:hAnsi="Times New Roman" w:cs="Times New Roman"/>
          <w:color w:val="191919"/>
          <w:sz w:val="24"/>
          <w:szCs w:val="24"/>
        </w:rPr>
        <w:t>La educación, concebida meramente desde su hábitat formal escolar, no resulta suficiente para romper determinadas barreras socio formativas.</w:t>
      </w:r>
    </w:p>
    <w:p w:rsidR="00A5754F" w:rsidRPr="0047171E" w:rsidRDefault="00A5754F"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 xml:space="preserve">El fantasma de la crisis recorre Europa. Durante los últimos 15 años, Bruselas vive en modo permanente de alerta. El informe </w:t>
      </w:r>
      <w:r w:rsidR="00162737" w:rsidRPr="0047171E">
        <w:rPr>
          <w:rFonts w:ascii="Times New Roman" w:eastAsia="Times New Roman" w:hAnsi="Times New Roman" w:cs="Times New Roman"/>
          <w:sz w:val="24"/>
          <w:szCs w:val="24"/>
          <w:lang w:eastAsia="es-ES"/>
        </w:rPr>
        <w:t>“</w:t>
      </w:r>
      <w:r w:rsidRPr="0047171E">
        <w:rPr>
          <w:rFonts w:ascii="Times New Roman" w:eastAsia="Times New Roman" w:hAnsi="Times New Roman" w:cs="Times New Roman"/>
          <w:sz w:val="24"/>
          <w:szCs w:val="24"/>
          <w:lang w:eastAsia="es-ES"/>
        </w:rPr>
        <w:t>Una crisis propia: navegar por la fracturada política europea</w:t>
      </w:r>
      <w:r w:rsidR="00162737" w:rsidRPr="0047171E">
        <w:rPr>
          <w:rFonts w:ascii="Times New Roman" w:eastAsia="Times New Roman" w:hAnsi="Times New Roman" w:cs="Times New Roman"/>
          <w:sz w:val="24"/>
          <w:szCs w:val="24"/>
          <w:lang w:eastAsia="es-ES"/>
        </w:rPr>
        <w:t>”</w:t>
      </w:r>
      <w:r w:rsidRPr="0047171E">
        <w:rPr>
          <w:rFonts w:ascii="Times New Roman" w:eastAsia="Times New Roman" w:hAnsi="Times New Roman" w:cs="Times New Roman"/>
          <w:sz w:val="24"/>
          <w:szCs w:val="24"/>
          <w:lang w:eastAsia="es-ES"/>
        </w:rPr>
        <w:t>, capitaneado por los prestigiosos politólogos Ivan Krastev y Mark Leonard, sugiere que las cinco tribus de crisis mencionadas (cambio climático, inmigración,</w:t>
      </w:r>
      <w:r w:rsidR="0047171E">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Covid-19, Invasión de Rusia a Ucrania, crisis económica global) serán las grandes movilizadores de voto en la campaña electoral</w:t>
      </w:r>
      <w:r w:rsidR="0047171E">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elecciones europeas - Junio 2024). (El Confidencial - 18/1/24)</w:t>
      </w:r>
    </w:p>
    <w:p w:rsidR="00A5754F" w:rsidRPr="0047171E" w:rsidRDefault="00A5754F"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5754F" w:rsidRPr="0047171E" w:rsidRDefault="00A5754F"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El sondeo, realizado en nueve países de la UE que aglutinan el 75% de la población comunitaria (Dinamarca, Estonia, Francia, Alemania, Italia, Polonia, Portugal, Rumanía y España) más el Reino Unido y Suiza, detecta diferentes patrones y tendencias entre los Estados miembros. Todas las crisis influirán en todos los países, pero tendrán distinto peso y potencial movilizador en cada uno de ellos. Destaca el caso de Alemania, que se erige como el país en el que la inmigración será el factor más determinante para el voto en las europeas.</w:t>
      </w:r>
    </w:p>
    <w:p w:rsidR="00A5754F" w:rsidRDefault="00A5754F"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A5754F" w:rsidRDefault="00A5754F"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A06714">
        <w:rPr>
          <w:rFonts w:ascii="Times New Roman" w:eastAsia="Times New Roman" w:hAnsi="Times New Roman" w:cs="Times New Roman"/>
          <w:noProof/>
          <w:color w:val="FF0000"/>
          <w:sz w:val="24"/>
          <w:szCs w:val="24"/>
          <w:lang w:eastAsia="es-ES"/>
        </w:rPr>
        <w:drawing>
          <wp:inline distT="0" distB="0" distL="0" distR="0" wp14:anchorId="6638951E" wp14:editId="23BD9B75">
            <wp:extent cx="5734012" cy="3359150"/>
            <wp:effectExtent l="0" t="0" r="635"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357684"/>
                    </a:xfrm>
                    <a:prstGeom prst="rect">
                      <a:avLst/>
                    </a:prstGeom>
                  </pic:spPr>
                </pic:pic>
              </a:graphicData>
            </a:graphic>
          </wp:inline>
        </w:drawing>
      </w:r>
    </w:p>
    <w:p w:rsidR="00A5754F" w:rsidRDefault="00A5754F"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A5754F" w:rsidRPr="0047171E" w:rsidRDefault="0016273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w:t>
      </w:r>
      <w:r w:rsidR="00A5754F" w:rsidRPr="0047171E">
        <w:rPr>
          <w:rFonts w:ascii="Times New Roman" w:eastAsia="Times New Roman" w:hAnsi="Times New Roman" w:cs="Times New Roman"/>
          <w:sz w:val="24"/>
          <w:szCs w:val="24"/>
          <w:lang w:eastAsia="es-ES"/>
        </w:rPr>
        <w:t>No nos levantaremos en un nuevo mundo. Será el</w:t>
      </w:r>
      <w:r w:rsidRPr="0047171E">
        <w:rPr>
          <w:rFonts w:ascii="Times New Roman" w:eastAsia="Times New Roman" w:hAnsi="Times New Roman" w:cs="Times New Roman"/>
          <w:sz w:val="24"/>
          <w:szCs w:val="24"/>
          <w:lang w:eastAsia="es-ES"/>
        </w:rPr>
        <w:t xml:space="preserve"> mismo mundo, pero un poco peor”</w:t>
      </w:r>
      <w:r w:rsidR="00A5754F" w:rsidRPr="0047171E">
        <w:rPr>
          <w:rFonts w:ascii="Times New Roman" w:eastAsia="Times New Roman" w:hAnsi="Times New Roman" w:cs="Times New Roman"/>
          <w:sz w:val="24"/>
          <w:szCs w:val="24"/>
          <w:lang w:eastAsia="es-ES"/>
        </w:rPr>
        <w:t xml:space="preserve">, vaticinaba en 2020 el escritor francés Michel Houellebecq. En 2021 llegó la pandemia. En 2020 llegó la pandemia. En 2022, la guerra en Ucrania. 2023 fue el inicio de la contienda en Oriente Próximo. Y 2024 será el macro año electoral. La mitad de los ciudadanos de todo el </w:t>
      </w:r>
      <w:r w:rsidR="00A5754F" w:rsidRPr="0047171E">
        <w:rPr>
          <w:rFonts w:ascii="Times New Roman" w:eastAsia="Times New Roman" w:hAnsi="Times New Roman" w:cs="Times New Roman"/>
          <w:sz w:val="24"/>
          <w:szCs w:val="24"/>
          <w:lang w:eastAsia="es-ES"/>
        </w:rPr>
        <w:lastRenderedPageBreak/>
        <w:t>mundo están llamados a acudir a las urnas. Desde Estados Unidos hasta la UE, México, Rusia o India.</w:t>
      </w:r>
    </w:p>
    <w:p w:rsidR="00A23199" w:rsidRPr="0047171E" w:rsidRDefault="00A23199"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62737" w:rsidRPr="0047171E" w:rsidRDefault="00162737" w:rsidP="0016273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¿Se puede reconstruir la confianza, o habrá que aceptar unos líderes que van pidiendo cínicamente al resto de la sociedad que, por favor, nos demos cuenta de que están haciendo todo lo posible por entender los problemas de la gente</w:t>
      </w:r>
      <w:r w:rsidR="00D95AE0" w:rsidRPr="0047171E">
        <w:rPr>
          <w:rFonts w:ascii="Times New Roman" w:eastAsia="Times New Roman" w:hAnsi="Times New Roman" w:cs="Times New Roman"/>
          <w:sz w:val="24"/>
          <w:szCs w:val="24"/>
          <w:lang w:eastAsia="es-ES"/>
        </w:rPr>
        <w:t xml:space="preserve"> (la flauta mágica)</w:t>
      </w:r>
      <w:r w:rsidRPr="0047171E">
        <w:rPr>
          <w:rFonts w:ascii="Times New Roman" w:eastAsia="Times New Roman" w:hAnsi="Times New Roman" w:cs="Times New Roman"/>
          <w:sz w:val="24"/>
          <w:szCs w:val="24"/>
          <w:lang w:eastAsia="es-ES"/>
        </w:rPr>
        <w:t>?</w:t>
      </w:r>
    </w:p>
    <w:p w:rsidR="009D571C" w:rsidRPr="0047171E" w:rsidRDefault="009D571C" w:rsidP="0016273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62737" w:rsidRPr="0047171E" w:rsidRDefault="00162737" w:rsidP="0016273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Mientras los jóvenes, faltos de educación, ayunos de valores, sin modelos de referencia,</w:t>
      </w:r>
      <w:r w:rsidR="00D95AE0" w:rsidRPr="0047171E">
        <w:rPr>
          <w:rFonts w:ascii="Times New Roman" w:eastAsia="Times New Roman" w:hAnsi="Times New Roman" w:cs="Times New Roman"/>
          <w:sz w:val="24"/>
          <w:szCs w:val="24"/>
          <w:lang w:eastAsia="es-ES"/>
        </w:rPr>
        <w:t xml:space="preserve"> desempleados, o precarizados, pasan</w:t>
      </w:r>
      <w:r w:rsidRPr="0047171E">
        <w:rPr>
          <w:rFonts w:ascii="Times New Roman" w:eastAsia="Times New Roman" w:hAnsi="Times New Roman" w:cs="Times New Roman"/>
          <w:sz w:val="24"/>
          <w:szCs w:val="24"/>
          <w:lang w:eastAsia="es-ES"/>
        </w:rPr>
        <w:t xml:space="preserve"> </w:t>
      </w:r>
      <w:r w:rsidR="00D95AE0" w:rsidRPr="0047171E">
        <w:rPr>
          <w:rFonts w:ascii="Times New Roman" w:eastAsia="Times New Roman" w:hAnsi="Times New Roman" w:cs="Times New Roman"/>
          <w:sz w:val="24"/>
          <w:szCs w:val="24"/>
          <w:lang w:eastAsia="es-ES"/>
        </w:rPr>
        <w:t>de la inactividad al desaliento,</w:t>
      </w:r>
      <w:r w:rsidR="00A23199" w:rsidRPr="0047171E">
        <w:rPr>
          <w:rFonts w:ascii="Times New Roman" w:eastAsia="Times New Roman" w:hAnsi="Times New Roman" w:cs="Times New Roman"/>
          <w:sz w:val="24"/>
          <w:szCs w:val="24"/>
          <w:lang w:eastAsia="es-ES"/>
        </w:rPr>
        <w:t xml:space="preserve"> </w:t>
      </w:r>
      <w:r w:rsidR="007808D3" w:rsidRPr="0047171E">
        <w:rPr>
          <w:rFonts w:ascii="Times New Roman" w:eastAsia="Times New Roman" w:hAnsi="Times New Roman" w:cs="Times New Roman"/>
          <w:sz w:val="24"/>
          <w:szCs w:val="24"/>
          <w:lang w:eastAsia="es-ES"/>
        </w:rPr>
        <w:t>del cuentapropismo económico</w:t>
      </w:r>
      <w:r w:rsidR="00A23199" w:rsidRPr="0047171E">
        <w:rPr>
          <w:rFonts w:ascii="Times New Roman" w:eastAsia="Times New Roman" w:hAnsi="Times New Roman" w:cs="Times New Roman"/>
          <w:sz w:val="24"/>
          <w:szCs w:val="24"/>
          <w:lang w:eastAsia="es-ES"/>
        </w:rPr>
        <w:t xml:space="preserve"> al cuentapropismo existencial,</w:t>
      </w:r>
      <w:r w:rsidR="00D95AE0" w:rsidRPr="0047171E">
        <w:rPr>
          <w:rFonts w:ascii="Times New Roman" w:eastAsia="Times New Roman" w:hAnsi="Times New Roman" w:cs="Times New Roman"/>
          <w:sz w:val="24"/>
          <w:szCs w:val="24"/>
          <w:lang w:eastAsia="es-ES"/>
        </w:rPr>
        <w:t xml:space="preserve"> en un proceso de movilidad social descendente,</w:t>
      </w:r>
      <w:r w:rsidR="00A23199" w:rsidRPr="0047171E">
        <w:rPr>
          <w:rFonts w:ascii="Times New Roman" w:eastAsia="Times New Roman" w:hAnsi="Times New Roman" w:cs="Times New Roman"/>
          <w:sz w:val="24"/>
          <w:szCs w:val="24"/>
          <w:lang w:eastAsia="es-ES"/>
        </w:rPr>
        <w:t xml:space="preserve"> </w:t>
      </w:r>
      <w:r w:rsidR="00D95AE0" w:rsidRPr="0047171E">
        <w:rPr>
          <w:rFonts w:ascii="Times New Roman" w:eastAsia="Times New Roman" w:hAnsi="Times New Roman" w:cs="Times New Roman"/>
          <w:sz w:val="24"/>
          <w:szCs w:val="24"/>
          <w:lang w:eastAsia="es-ES"/>
        </w:rPr>
        <w:t>en el que su única guarida</w:t>
      </w:r>
      <w:r w:rsidR="00A23199" w:rsidRPr="0047171E">
        <w:rPr>
          <w:rFonts w:ascii="Times New Roman" w:eastAsia="Times New Roman" w:hAnsi="Times New Roman" w:cs="Times New Roman"/>
          <w:sz w:val="24"/>
          <w:szCs w:val="24"/>
          <w:lang w:eastAsia="es-ES"/>
        </w:rPr>
        <w:t xml:space="preserve"> (escondite)</w:t>
      </w:r>
      <w:r w:rsidR="00D95AE0" w:rsidRPr="0047171E">
        <w:rPr>
          <w:rFonts w:ascii="Times New Roman" w:eastAsia="Times New Roman" w:hAnsi="Times New Roman" w:cs="Times New Roman"/>
          <w:sz w:val="24"/>
          <w:szCs w:val="24"/>
          <w:lang w:eastAsia="es-ES"/>
        </w:rPr>
        <w:t xml:space="preserve"> es</w:t>
      </w:r>
      <w:r w:rsidR="00A23199" w:rsidRPr="0047171E">
        <w:rPr>
          <w:rFonts w:ascii="Times New Roman" w:eastAsia="Times New Roman" w:hAnsi="Times New Roman" w:cs="Times New Roman"/>
          <w:sz w:val="24"/>
          <w:szCs w:val="24"/>
          <w:lang w:eastAsia="es-ES"/>
        </w:rPr>
        <w:t>tá en</w:t>
      </w:r>
      <w:r w:rsidR="00D95AE0" w:rsidRPr="0047171E">
        <w:rPr>
          <w:rFonts w:ascii="Times New Roman" w:eastAsia="Times New Roman" w:hAnsi="Times New Roman" w:cs="Times New Roman"/>
          <w:sz w:val="24"/>
          <w:szCs w:val="24"/>
          <w:lang w:eastAsia="es-ES"/>
        </w:rPr>
        <w:t xml:space="preserve"> la sociedad del entretenimiento.</w:t>
      </w:r>
      <w:r w:rsidRPr="0047171E">
        <w:rPr>
          <w:rFonts w:ascii="Times New Roman" w:eastAsia="Times New Roman" w:hAnsi="Times New Roman" w:cs="Times New Roman"/>
          <w:sz w:val="24"/>
          <w:szCs w:val="24"/>
          <w:lang w:eastAsia="es-ES"/>
        </w:rPr>
        <w:t xml:space="preserve"> </w:t>
      </w:r>
    </w:p>
    <w:p w:rsidR="008636B8" w:rsidRPr="0047171E" w:rsidRDefault="008636B8" w:rsidP="00162737">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636B8" w:rsidRPr="0047171E" w:rsidRDefault="007808D3" w:rsidP="008636B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La</w:t>
      </w:r>
      <w:r w:rsidR="008636B8" w:rsidRPr="0047171E">
        <w:rPr>
          <w:rFonts w:ascii="Times New Roman" w:eastAsia="Times New Roman" w:hAnsi="Times New Roman" w:cs="Times New Roman"/>
          <w:sz w:val="24"/>
          <w:szCs w:val="24"/>
          <w:lang w:eastAsia="es-ES"/>
        </w:rPr>
        <w:t xml:space="preserve"> economía del entretenimiento (la civilización del espectáculo y el pastel de las redes sociales). Bienvenidos a Zombieland: la era de la explotación digital. Los “streappers” caseros: siervos voluntarios de la comunicación irrelevante y la amistad caníbal.</w:t>
      </w:r>
    </w:p>
    <w:p w:rsidR="008636B8" w:rsidRPr="0047171E" w:rsidRDefault="008636B8" w:rsidP="008636B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636B8" w:rsidRPr="0047171E" w:rsidRDefault="008636B8" w:rsidP="008636B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 xml:space="preserve">De la economía del “entretenimiento” a la economía de la “estupidez”. El internet de las “cosas” y los “(mo)cosos”: una creación deliberada de la ignorancia (agnotología). Los “web yonquis”-colapso por sobredosis-). </w:t>
      </w:r>
      <w:r w:rsidR="00D95AE0" w:rsidRPr="0047171E">
        <w:rPr>
          <w:rFonts w:ascii="Times New Roman" w:eastAsia="Times New Roman" w:hAnsi="Times New Roman" w:cs="Times New Roman"/>
          <w:sz w:val="24"/>
          <w:szCs w:val="24"/>
          <w:lang w:eastAsia="es-ES"/>
        </w:rPr>
        <w:t>Desnudos en la Red… Del Planeta Web, a agarrados por los Web…</w:t>
      </w:r>
      <w:r w:rsidRPr="0047171E">
        <w:rPr>
          <w:rFonts w:ascii="Times New Roman" w:eastAsia="Times New Roman" w:hAnsi="Times New Roman" w:cs="Times New Roman"/>
          <w:sz w:val="24"/>
          <w:szCs w:val="24"/>
          <w:lang w:eastAsia="es-ES"/>
        </w:rPr>
        <w:t xml:space="preserve"> La economía del “Big Data” y la intimidad monitorizada (el “negocio” de la libertad).</w:t>
      </w:r>
    </w:p>
    <w:p w:rsidR="00D95AE0" w:rsidRPr="0047171E" w:rsidRDefault="00D95AE0"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D571C" w:rsidRPr="0047171E" w:rsidRDefault="008636B8"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¿Un “Uber” para casi todo? (la “involución”</w:t>
      </w:r>
      <w:r w:rsidR="009D571C" w:rsidRPr="0047171E">
        <w:rPr>
          <w:rFonts w:ascii="Times New Roman" w:eastAsia="Times New Roman" w:hAnsi="Times New Roman" w:cs="Times New Roman"/>
          <w:sz w:val="24"/>
          <w:szCs w:val="24"/>
          <w:lang w:eastAsia="es-ES"/>
        </w:rPr>
        <w:t xml:space="preserve"> disruptiva)</w:t>
      </w:r>
      <w:r w:rsidRPr="0047171E">
        <w:rPr>
          <w:rFonts w:ascii="Times New Roman" w:eastAsia="Times New Roman" w:hAnsi="Times New Roman" w:cs="Times New Roman"/>
          <w:sz w:val="24"/>
          <w:szCs w:val="24"/>
          <w:lang w:eastAsia="es-ES"/>
        </w:rPr>
        <w:t xml:space="preserve"> ¿Es la economía “disruptiva” una fábrica de “camareros”</w:t>
      </w:r>
      <w:r w:rsidR="009D571C" w:rsidRPr="0047171E">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(El lado oscuro de la economía “colaborativa”</w:t>
      </w:r>
      <w:r w:rsidR="009D571C" w:rsidRPr="0047171E">
        <w:rPr>
          <w:rFonts w:ascii="Times New Roman" w:eastAsia="Times New Roman" w:hAnsi="Times New Roman" w:cs="Times New Roman"/>
          <w:sz w:val="24"/>
          <w:szCs w:val="24"/>
          <w:lang w:eastAsia="es-ES"/>
        </w:rPr>
        <w:t>)</w:t>
      </w:r>
      <w:r w:rsidR="004C3992">
        <w:rPr>
          <w:rFonts w:ascii="Times New Roman" w:eastAsia="Times New Roman" w:hAnsi="Times New Roman" w:cs="Times New Roman"/>
          <w:sz w:val="24"/>
          <w:szCs w:val="24"/>
          <w:lang w:eastAsia="es-ES"/>
        </w:rPr>
        <w:t>.</w:t>
      </w:r>
    </w:p>
    <w:p w:rsidR="009D571C" w:rsidRPr="0047171E" w:rsidRDefault="009D571C"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8636B8" w:rsidRPr="0047171E" w:rsidRDefault="008636B8" w:rsidP="008636B8">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Inteligencia Artificial (una “orgía digital”</w:t>
      </w:r>
      <w:r w:rsidR="009D571C" w:rsidRPr="0047171E">
        <w:rPr>
          <w:rFonts w:ascii="Times New Roman" w:eastAsia="Times New Roman" w:hAnsi="Times New Roman" w:cs="Times New Roman"/>
          <w:sz w:val="24"/>
          <w:szCs w:val="24"/>
          <w:lang w:eastAsia="es-ES"/>
        </w:rPr>
        <w:t>, entre robots y supercomputadoras)</w:t>
      </w:r>
      <w:r w:rsidRPr="0047171E">
        <w:rPr>
          <w:rFonts w:ascii="Times New Roman" w:eastAsia="Times New Roman" w:hAnsi="Times New Roman" w:cs="Times New Roman"/>
          <w:sz w:val="24"/>
          <w:szCs w:val="24"/>
          <w:lang w:eastAsia="es-ES"/>
        </w:rPr>
        <w:t>: ¿paradigma o pesadilla?</w:t>
      </w:r>
    </w:p>
    <w:p w:rsidR="009D571C" w:rsidRPr="0047171E" w:rsidRDefault="009D571C"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D571C" w:rsidRPr="0047171E" w:rsidRDefault="009D571C"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De la crisis de los opioides, al gran negocio de la marihuana legal</w:t>
      </w:r>
      <w:r w:rsidR="004C3992">
        <w:rPr>
          <w:rFonts w:ascii="Times New Roman" w:eastAsia="Times New Roman" w:hAnsi="Times New Roman" w:cs="Times New Roman"/>
          <w:sz w:val="24"/>
          <w:szCs w:val="24"/>
          <w:lang w:eastAsia="es-ES"/>
        </w:rPr>
        <w:t>. ¡El asunto es no despertar!</w:t>
      </w:r>
    </w:p>
    <w:p w:rsidR="008636B8" w:rsidRPr="0047171E" w:rsidRDefault="008636B8"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4F335E" w:rsidRPr="0047171E" w:rsidRDefault="00EE2F7B" w:rsidP="00D95AE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Si con todo este “metaverso de los necios”, producido por la “fábrica de tarados”, algún joven sobrevive,</w:t>
      </w:r>
      <w:r w:rsidR="004F335E" w:rsidRPr="0047171E">
        <w:rPr>
          <w:rFonts w:ascii="Times New Roman" w:eastAsia="Times New Roman" w:hAnsi="Times New Roman" w:cs="Times New Roman"/>
          <w:sz w:val="24"/>
          <w:szCs w:val="24"/>
          <w:lang w:eastAsia="es-ES"/>
        </w:rPr>
        <w:t xml:space="preserve"> o le queda alguna neurona</w:t>
      </w:r>
      <w:r w:rsidR="00A7033F" w:rsidRPr="0047171E">
        <w:rPr>
          <w:rFonts w:ascii="Times New Roman" w:eastAsia="Times New Roman" w:hAnsi="Times New Roman" w:cs="Times New Roman"/>
          <w:sz w:val="24"/>
          <w:szCs w:val="24"/>
          <w:lang w:eastAsia="es-ES"/>
        </w:rPr>
        <w:t>,</w:t>
      </w:r>
      <w:r w:rsidRPr="0047171E">
        <w:rPr>
          <w:rFonts w:ascii="Times New Roman" w:eastAsia="Times New Roman" w:hAnsi="Times New Roman" w:cs="Times New Roman"/>
          <w:sz w:val="24"/>
          <w:szCs w:val="24"/>
          <w:lang w:eastAsia="es-ES"/>
        </w:rPr>
        <w:t xml:space="preserve"> viene</w:t>
      </w:r>
      <w:r w:rsidR="00A7033F" w:rsidRPr="0047171E">
        <w:rPr>
          <w:rFonts w:ascii="Times New Roman" w:eastAsia="Times New Roman" w:hAnsi="Times New Roman" w:cs="Times New Roman"/>
          <w:sz w:val="24"/>
          <w:szCs w:val="24"/>
          <w:lang w:eastAsia="es-ES"/>
        </w:rPr>
        <w:t>n</w:t>
      </w:r>
      <w:r w:rsidRPr="0047171E">
        <w:rPr>
          <w:rFonts w:ascii="Times New Roman" w:eastAsia="Times New Roman" w:hAnsi="Times New Roman" w:cs="Times New Roman"/>
          <w:sz w:val="24"/>
          <w:szCs w:val="24"/>
          <w:lang w:eastAsia="es-ES"/>
        </w:rPr>
        <w:t xml:space="preserve"> los ingenie</w:t>
      </w:r>
      <w:r w:rsidR="004C3992">
        <w:rPr>
          <w:rFonts w:ascii="Times New Roman" w:eastAsia="Times New Roman" w:hAnsi="Times New Roman" w:cs="Times New Roman"/>
          <w:sz w:val="24"/>
          <w:szCs w:val="24"/>
          <w:lang w:eastAsia="es-ES"/>
        </w:rPr>
        <w:t>ros sociales “progres” (segurame</w:t>
      </w:r>
      <w:r w:rsidRPr="0047171E">
        <w:rPr>
          <w:rFonts w:ascii="Times New Roman" w:eastAsia="Times New Roman" w:hAnsi="Times New Roman" w:cs="Times New Roman"/>
          <w:sz w:val="24"/>
          <w:szCs w:val="24"/>
          <w:lang w:eastAsia="es-ES"/>
        </w:rPr>
        <w:t>nte wokes,</w:t>
      </w:r>
      <w:r w:rsidR="00A7033F" w:rsidRPr="0047171E">
        <w:rPr>
          <w:rFonts w:ascii="Times New Roman" w:eastAsia="Times New Roman" w:hAnsi="Times New Roman" w:cs="Times New Roman"/>
          <w:sz w:val="24"/>
          <w:szCs w:val="24"/>
          <w:lang w:eastAsia="es-ES"/>
        </w:rPr>
        <w:t xml:space="preserve"> </w:t>
      </w:r>
      <w:r w:rsidR="00CB73EE">
        <w:rPr>
          <w:rFonts w:ascii="Times New Roman" w:eastAsia="Times New Roman" w:hAnsi="Times New Roman" w:cs="Times New Roman"/>
          <w:sz w:val="24"/>
          <w:szCs w:val="24"/>
          <w:lang w:eastAsia="es-ES"/>
        </w:rPr>
        <w:t>apóstoles</w:t>
      </w:r>
      <w:r w:rsidR="004C3992">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de la ideología de género,</w:t>
      </w:r>
      <w:r w:rsidR="00A7033F" w:rsidRPr="0047171E">
        <w:rPr>
          <w:rFonts w:ascii="Times New Roman" w:eastAsia="Times New Roman" w:hAnsi="Times New Roman" w:cs="Times New Roman"/>
          <w:sz w:val="24"/>
          <w:szCs w:val="24"/>
          <w:lang w:eastAsia="es-ES"/>
        </w:rPr>
        <w:t xml:space="preserve"> binarios, defensores de los derechos LGTBIQ+</w:t>
      </w:r>
      <w:r w:rsidR="004F335E" w:rsidRPr="0047171E">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ecologistas radicales,</w:t>
      </w:r>
      <w:r w:rsidR="007808D3" w:rsidRPr="0047171E">
        <w:rPr>
          <w:rFonts w:ascii="Times New Roman" w:eastAsia="Times New Roman" w:hAnsi="Times New Roman" w:cs="Times New Roman"/>
          <w:sz w:val="24"/>
          <w:szCs w:val="24"/>
          <w:lang w:eastAsia="es-ES"/>
        </w:rPr>
        <w:t xml:space="preserve"> disruptivos,</w:t>
      </w:r>
      <w:r w:rsidRPr="0047171E">
        <w:rPr>
          <w:rFonts w:ascii="Times New Roman" w:eastAsia="Times New Roman" w:hAnsi="Times New Roman" w:cs="Times New Roman"/>
          <w:sz w:val="24"/>
          <w:szCs w:val="24"/>
          <w:lang w:eastAsia="es-ES"/>
        </w:rPr>
        <w:t xml:space="preserve"> decrecionistas, y políticamente correctos), a</w:t>
      </w:r>
      <w:r w:rsidR="007808D3" w:rsidRPr="0047171E">
        <w:rPr>
          <w:rFonts w:ascii="Times New Roman" w:eastAsia="Times New Roman" w:hAnsi="Times New Roman" w:cs="Times New Roman"/>
          <w:sz w:val="24"/>
          <w:szCs w:val="24"/>
          <w:lang w:eastAsia="es-ES"/>
        </w:rPr>
        <w:t xml:space="preserve"> recetar</w:t>
      </w:r>
      <w:r w:rsidR="004F335E" w:rsidRPr="0047171E">
        <w:rPr>
          <w:rFonts w:ascii="Times New Roman" w:eastAsia="Times New Roman" w:hAnsi="Times New Roman" w:cs="Times New Roman"/>
          <w:sz w:val="24"/>
          <w:szCs w:val="24"/>
          <w:lang w:eastAsia="es-ES"/>
        </w:rPr>
        <w:t xml:space="preserve"> la práctica de la resiliencia, como fórmula para expiar todos los pecados del mercado.</w:t>
      </w:r>
      <w:r w:rsidRPr="0047171E">
        <w:rPr>
          <w:rFonts w:ascii="Times New Roman" w:eastAsia="Times New Roman" w:hAnsi="Times New Roman" w:cs="Times New Roman"/>
          <w:sz w:val="24"/>
          <w:szCs w:val="24"/>
          <w:lang w:eastAsia="es-ES"/>
        </w:rPr>
        <w:t xml:space="preserve"> </w:t>
      </w:r>
    </w:p>
    <w:p w:rsidR="004F335E" w:rsidRPr="0047171E" w:rsidRDefault="004F335E"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5754F" w:rsidRPr="004C3992" w:rsidRDefault="004F335E"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4C3992">
        <w:rPr>
          <w:rFonts w:ascii="Times New Roman" w:eastAsia="Times New Roman" w:hAnsi="Times New Roman" w:cs="Times New Roman"/>
          <w:sz w:val="24"/>
          <w:szCs w:val="24"/>
          <w:lang w:eastAsia="es-ES"/>
        </w:rPr>
        <w:t xml:space="preserve">Según dicen “los que saben” </w:t>
      </w:r>
      <w:r w:rsidR="00A5754F" w:rsidRPr="004C3992">
        <w:rPr>
          <w:rFonts w:ascii="Times New Roman" w:hAnsi="Times New Roman" w:cs="Times New Roman"/>
          <w:sz w:val="24"/>
          <w:szCs w:val="24"/>
          <w:shd w:val="clear" w:color="auto" w:fill="FFFFFF"/>
        </w:rPr>
        <w:t> </w:t>
      </w:r>
      <w:r w:rsidRPr="004C3992">
        <w:rPr>
          <w:rStyle w:val="Textoennegrita"/>
          <w:rFonts w:ascii="Times New Roman" w:hAnsi="Times New Roman" w:cs="Times New Roman"/>
          <w:b w:val="0"/>
          <w:bCs w:val="0"/>
          <w:color w:val="000000"/>
          <w:sz w:val="24"/>
          <w:szCs w:val="24"/>
          <w:shd w:val="clear" w:color="auto" w:fill="FFFFFF"/>
        </w:rPr>
        <w:t>l</w:t>
      </w:r>
      <w:r w:rsidR="00A5754F" w:rsidRPr="004C3992">
        <w:rPr>
          <w:rStyle w:val="Textoennegrita"/>
          <w:rFonts w:ascii="Times New Roman" w:hAnsi="Times New Roman" w:cs="Times New Roman"/>
          <w:b w:val="0"/>
          <w:bCs w:val="0"/>
          <w:color w:val="000000"/>
          <w:sz w:val="24"/>
          <w:szCs w:val="24"/>
          <w:shd w:val="clear" w:color="auto" w:fill="FFFFFF"/>
        </w:rPr>
        <w:t>a resiliencia es la capacidad de adaptarse a situaciones difíciles.</w:t>
      </w:r>
      <w:r w:rsidR="00A5754F" w:rsidRPr="004C3992">
        <w:rPr>
          <w:rFonts w:ascii="Times New Roman" w:hAnsi="Times New Roman" w:cs="Times New Roman"/>
          <w:color w:val="000000"/>
          <w:sz w:val="24"/>
          <w:szCs w:val="24"/>
          <w:shd w:val="clear" w:color="auto" w:fill="FFFFFF"/>
        </w:rPr>
        <w:t> Cuando se vive </w:t>
      </w:r>
      <w:hyperlink r:id="rId130" w:history="1">
        <w:r w:rsidR="00A5754F" w:rsidRPr="004C3992">
          <w:rPr>
            <w:rStyle w:val="Hipervnculo"/>
            <w:rFonts w:ascii="Times New Roman" w:hAnsi="Times New Roman" w:cs="Times New Roman"/>
            <w:color w:val="000000"/>
            <w:sz w:val="24"/>
            <w:szCs w:val="24"/>
            <w:u w:val="none"/>
            <w:shd w:val="clear" w:color="auto" w:fill="FFFFFF"/>
          </w:rPr>
          <w:t>un momento de estrés</w:t>
        </w:r>
      </w:hyperlink>
      <w:r w:rsidR="00A5754F" w:rsidRPr="004C3992">
        <w:rPr>
          <w:rFonts w:ascii="Times New Roman" w:hAnsi="Times New Roman" w:cs="Times New Roman"/>
          <w:color w:val="000000"/>
          <w:sz w:val="24"/>
          <w:szCs w:val="24"/>
          <w:shd w:val="clear" w:color="auto" w:fill="FFFFFF"/>
        </w:rPr>
        <w:t> o nos enfrentamos a un trauma o a una adversidad, se puede </w:t>
      </w:r>
      <w:hyperlink r:id="rId131" w:history="1">
        <w:r w:rsidR="00A5754F" w:rsidRPr="004C3992">
          <w:rPr>
            <w:rStyle w:val="Hipervnculo"/>
            <w:rFonts w:ascii="Times New Roman" w:hAnsi="Times New Roman" w:cs="Times New Roman"/>
            <w:color w:val="000000"/>
            <w:sz w:val="24"/>
            <w:szCs w:val="24"/>
            <w:u w:val="none"/>
            <w:shd w:val="clear" w:color="auto" w:fill="FFFFFF"/>
          </w:rPr>
          <w:t>sentir emociones como la pena, la ira o el dolor</w:t>
        </w:r>
      </w:hyperlink>
      <w:r w:rsidR="00A5754F" w:rsidRPr="004C3992">
        <w:rPr>
          <w:rFonts w:ascii="Times New Roman" w:hAnsi="Times New Roman" w:cs="Times New Roman"/>
          <w:color w:val="000000"/>
          <w:sz w:val="24"/>
          <w:szCs w:val="24"/>
          <w:shd w:val="clear" w:color="auto" w:fill="FFFFFF"/>
        </w:rPr>
        <w:t>, pero si conseguimos </w:t>
      </w:r>
      <w:r w:rsidR="00A5754F" w:rsidRPr="004C3992">
        <w:rPr>
          <w:rStyle w:val="Textoennegrita"/>
          <w:rFonts w:ascii="Times New Roman" w:hAnsi="Times New Roman" w:cs="Times New Roman"/>
          <w:b w:val="0"/>
          <w:bCs w:val="0"/>
          <w:color w:val="000000"/>
          <w:sz w:val="24"/>
          <w:szCs w:val="24"/>
          <w:shd w:val="clear" w:color="auto" w:fill="FFFFFF"/>
        </w:rPr>
        <w:t>seguir hacia adelante</w:t>
      </w:r>
      <w:r w:rsidR="00A5754F" w:rsidRPr="004C3992">
        <w:rPr>
          <w:rFonts w:ascii="Times New Roman" w:hAnsi="Times New Roman" w:cs="Times New Roman"/>
          <w:color w:val="000000"/>
          <w:sz w:val="24"/>
          <w:szCs w:val="24"/>
          <w:shd w:val="clear" w:color="auto" w:fill="FFFFFF"/>
        </w:rPr>
        <w:t>, funcionando y continuando con la vida cotidiana, ahí se habla de personas resilientes, tanto a nivel físico como psicológico</w:t>
      </w:r>
      <w:r w:rsidR="005359DA" w:rsidRPr="004C3992">
        <w:rPr>
          <w:rFonts w:ascii="Times New Roman" w:hAnsi="Times New Roman" w:cs="Times New Roman"/>
          <w:color w:val="000000"/>
          <w:sz w:val="24"/>
          <w:szCs w:val="24"/>
          <w:shd w:val="clear" w:color="auto" w:fill="FFFFFF"/>
        </w:rPr>
        <w:t xml:space="preserve"> (sic)</w:t>
      </w:r>
      <w:r w:rsidR="00A5754F" w:rsidRPr="004C3992">
        <w:rPr>
          <w:rFonts w:ascii="Times New Roman" w:hAnsi="Times New Roman" w:cs="Times New Roman"/>
          <w:color w:val="000000"/>
          <w:sz w:val="24"/>
          <w:szCs w:val="24"/>
          <w:shd w:val="clear" w:color="auto" w:fill="FFFFFF"/>
        </w:rPr>
        <w:t>.</w:t>
      </w:r>
    </w:p>
    <w:p w:rsidR="00A5754F" w:rsidRPr="002C2A27" w:rsidRDefault="00A5754F" w:rsidP="00A5754F">
      <w:pPr>
        <w:shd w:val="clear" w:color="auto" w:fill="FFFFFF"/>
        <w:spacing w:after="0" w:line="240" w:lineRule="auto"/>
        <w:jc w:val="both"/>
        <w:textAlignment w:val="baseline"/>
        <w:rPr>
          <w:rFonts w:ascii="Times New Roman" w:hAnsi="Times New Roman" w:cs="Times New Roman"/>
          <w:color w:val="000000"/>
          <w:sz w:val="24"/>
          <w:szCs w:val="24"/>
          <w:shd w:val="clear" w:color="auto" w:fill="FFFFFF"/>
        </w:rPr>
      </w:pPr>
    </w:p>
    <w:p w:rsidR="00A5754F" w:rsidRPr="00041644" w:rsidRDefault="005359DA" w:rsidP="00A5754F">
      <w:pPr>
        <w:shd w:val="clear" w:color="auto" w:fill="FFFFFF"/>
        <w:spacing w:after="30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Y siguen con el “paradigma”: e</w:t>
      </w:r>
      <w:r w:rsidR="00A5754F" w:rsidRPr="00041644">
        <w:rPr>
          <w:rFonts w:ascii="Times New Roman" w:eastAsia="Times New Roman" w:hAnsi="Times New Roman" w:cs="Times New Roman"/>
          <w:color w:val="000000"/>
          <w:sz w:val="24"/>
          <w:szCs w:val="24"/>
          <w:lang w:eastAsia="es-ES"/>
        </w:rPr>
        <w:t>ste tipo de cualidad </w:t>
      </w:r>
      <w:r w:rsidR="00A5754F" w:rsidRPr="002C2A27">
        <w:rPr>
          <w:rFonts w:ascii="Times New Roman" w:eastAsia="Times New Roman" w:hAnsi="Times New Roman" w:cs="Times New Roman"/>
          <w:color w:val="000000"/>
          <w:sz w:val="24"/>
          <w:szCs w:val="24"/>
          <w:lang w:eastAsia="es-ES"/>
        </w:rPr>
        <w:t>es algo que todos podemos desarrollar y practicar</w:t>
      </w:r>
      <w:r w:rsidR="00A5754F" w:rsidRPr="00041644">
        <w:rPr>
          <w:rFonts w:ascii="Times New Roman" w:eastAsia="Times New Roman" w:hAnsi="Times New Roman" w:cs="Times New Roman"/>
          <w:color w:val="000000"/>
          <w:sz w:val="24"/>
          <w:szCs w:val="24"/>
          <w:lang w:eastAsia="es-ES"/>
        </w:rPr>
        <w:t> a lo largo de los años. Las personas que practican la resiliencia suelen aprender de cada experiencia y de cada adversidad e intentan sacar algo positivo de cada momento vivido, aunque no sea el mejor</w:t>
      </w:r>
      <w:r w:rsidR="004C3992">
        <w:rPr>
          <w:rFonts w:ascii="Times New Roman" w:eastAsia="Times New Roman" w:hAnsi="Times New Roman" w:cs="Times New Roman"/>
          <w:color w:val="000000"/>
          <w:sz w:val="24"/>
          <w:szCs w:val="24"/>
          <w:lang w:eastAsia="es-ES"/>
        </w:rPr>
        <w:t xml:space="preserve"> (sic)</w:t>
      </w:r>
      <w:r w:rsidR="00A5754F" w:rsidRPr="00041644">
        <w:rPr>
          <w:rFonts w:ascii="Times New Roman" w:eastAsia="Times New Roman" w:hAnsi="Times New Roman" w:cs="Times New Roman"/>
          <w:color w:val="000000"/>
          <w:sz w:val="24"/>
          <w:szCs w:val="24"/>
          <w:lang w:eastAsia="es-ES"/>
        </w:rPr>
        <w:t>. </w:t>
      </w:r>
    </w:p>
    <w:p w:rsidR="00A5754F" w:rsidRPr="002C2A27" w:rsidRDefault="005359DA" w:rsidP="00A5754F">
      <w:pPr>
        <w:pStyle w:val="Ttulo2"/>
        <w:shd w:val="clear" w:color="auto" w:fill="FFFFFF"/>
        <w:spacing w:before="0" w:beforeAutospacing="0"/>
        <w:jc w:val="both"/>
        <w:rPr>
          <w:b w:val="0"/>
          <w:bCs w:val="0"/>
          <w:color w:val="000000"/>
          <w:sz w:val="24"/>
          <w:szCs w:val="24"/>
        </w:rPr>
      </w:pPr>
      <w:r>
        <w:rPr>
          <w:b w:val="0"/>
          <w:bCs w:val="0"/>
          <w:color w:val="000000"/>
          <w:sz w:val="24"/>
          <w:szCs w:val="24"/>
        </w:rPr>
        <w:t>Luego viene la “posología”: h</w:t>
      </w:r>
      <w:r w:rsidR="00A5754F" w:rsidRPr="002C2A27">
        <w:rPr>
          <w:b w:val="0"/>
          <w:bCs w:val="0"/>
          <w:color w:val="000000"/>
          <w:sz w:val="24"/>
          <w:szCs w:val="24"/>
        </w:rPr>
        <w:t>ábitos para practicar la resiliencia</w:t>
      </w:r>
      <w:r w:rsidR="00EE66A0">
        <w:rPr>
          <w:b w:val="0"/>
          <w:bCs w:val="0"/>
          <w:color w:val="000000"/>
          <w:sz w:val="24"/>
          <w:szCs w:val="24"/>
        </w:rPr>
        <w:t xml:space="preserve"> (alumbrada</w:t>
      </w:r>
      <w:r w:rsidR="004C3992">
        <w:rPr>
          <w:b w:val="0"/>
          <w:bCs w:val="0"/>
          <w:color w:val="000000"/>
          <w:sz w:val="24"/>
          <w:szCs w:val="24"/>
        </w:rPr>
        <w:t xml:space="preserve"> por Soros</w:t>
      </w:r>
      <w:r w:rsidR="00EE66A0">
        <w:rPr>
          <w:b w:val="0"/>
          <w:bCs w:val="0"/>
          <w:color w:val="000000"/>
          <w:sz w:val="24"/>
          <w:szCs w:val="24"/>
        </w:rPr>
        <w:t xml:space="preserve"> -2008</w:t>
      </w:r>
      <w:r w:rsidR="004C3992">
        <w:rPr>
          <w:b w:val="0"/>
          <w:bCs w:val="0"/>
          <w:color w:val="000000"/>
          <w:sz w:val="24"/>
          <w:szCs w:val="24"/>
        </w:rPr>
        <w:t>, y promovida por el World Economic Forum - Davos</w:t>
      </w:r>
      <w:r w:rsidR="00EE66A0">
        <w:rPr>
          <w:b w:val="0"/>
          <w:bCs w:val="0"/>
          <w:color w:val="000000"/>
          <w:sz w:val="24"/>
          <w:szCs w:val="24"/>
        </w:rPr>
        <w:t xml:space="preserve"> 2023</w:t>
      </w:r>
      <w:r w:rsidR="004C3992">
        <w:rPr>
          <w:b w:val="0"/>
          <w:bCs w:val="0"/>
          <w:color w:val="000000"/>
          <w:sz w:val="24"/>
          <w:szCs w:val="24"/>
        </w:rPr>
        <w:t xml:space="preserve">, como </w:t>
      </w:r>
      <w:r w:rsidR="00981C2C">
        <w:rPr>
          <w:b w:val="0"/>
          <w:bCs w:val="0"/>
          <w:color w:val="000000"/>
          <w:sz w:val="24"/>
          <w:szCs w:val="24"/>
        </w:rPr>
        <w:t>nuevo</w:t>
      </w:r>
      <w:r w:rsidR="00EE66A0">
        <w:rPr>
          <w:b w:val="0"/>
          <w:bCs w:val="0"/>
          <w:color w:val="000000"/>
          <w:sz w:val="24"/>
          <w:szCs w:val="24"/>
        </w:rPr>
        <w:t xml:space="preserve"> </w:t>
      </w:r>
      <w:r w:rsidR="00981C2C">
        <w:rPr>
          <w:b w:val="0"/>
          <w:bCs w:val="0"/>
          <w:color w:val="000000"/>
          <w:sz w:val="24"/>
          <w:szCs w:val="24"/>
        </w:rPr>
        <w:t>“</w:t>
      </w:r>
      <w:r w:rsidR="00EE66A0">
        <w:rPr>
          <w:b w:val="0"/>
          <w:bCs w:val="0"/>
          <w:color w:val="000000"/>
          <w:sz w:val="24"/>
          <w:szCs w:val="24"/>
        </w:rPr>
        <w:t>paradigma</w:t>
      </w:r>
      <w:r w:rsidR="00981C2C">
        <w:rPr>
          <w:b w:val="0"/>
          <w:bCs w:val="0"/>
          <w:color w:val="000000"/>
          <w:sz w:val="24"/>
          <w:szCs w:val="24"/>
        </w:rPr>
        <w:t>”</w:t>
      </w:r>
      <w:r w:rsidR="00EE66A0">
        <w:rPr>
          <w:b w:val="0"/>
          <w:bCs w:val="0"/>
          <w:color w:val="000000"/>
          <w:sz w:val="24"/>
          <w:szCs w:val="24"/>
        </w:rPr>
        <w:t>)</w:t>
      </w:r>
      <w:r w:rsidR="004C3992">
        <w:rPr>
          <w:b w:val="0"/>
          <w:bCs w:val="0"/>
          <w:color w:val="000000"/>
          <w:sz w:val="24"/>
          <w:szCs w:val="24"/>
        </w:rPr>
        <w:t xml:space="preserve"> </w:t>
      </w:r>
    </w:p>
    <w:p w:rsidR="00A5754F" w:rsidRPr="002C2A27" w:rsidRDefault="00A5754F" w:rsidP="00A5754F">
      <w:pPr>
        <w:pStyle w:val="NormalWeb"/>
        <w:shd w:val="clear" w:color="auto" w:fill="FFFFFF"/>
        <w:spacing w:before="0" w:beforeAutospacing="0" w:after="300" w:afterAutospacing="0"/>
        <w:jc w:val="both"/>
        <w:rPr>
          <w:color w:val="000000"/>
        </w:rPr>
      </w:pPr>
      <w:r w:rsidRPr="002C2A27">
        <w:rPr>
          <w:color w:val="000000"/>
        </w:rPr>
        <w:lastRenderedPageBreak/>
        <w:t>Las personas que practican </w:t>
      </w:r>
      <w:hyperlink r:id="rId132" w:history="1">
        <w:r w:rsidRPr="00265234">
          <w:rPr>
            <w:rStyle w:val="Hipervnculo"/>
            <w:color w:val="000000"/>
            <w:u w:val="none"/>
          </w:rPr>
          <w:t>la resiliencia</w:t>
        </w:r>
      </w:hyperlink>
      <w:r w:rsidRPr="002C2A27">
        <w:rPr>
          <w:color w:val="000000"/>
        </w:rPr>
        <w:t> suelen seguir estos patrones comunes:</w:t>
      </w:r>
    </w:p>
    <w:p w:rsidR="005359DA" w:rsidRDefault="00A5754F" w:rsidP="00A5754F">
      <w:pPr>
        <w:pStyle w:val="NormalWeb"/>
        <w:shd w:val="clear" w:color="auto" w:fill="FFFFFF"/>
        <w:spacing w:before="0" w:beforeAutospacing="0" w:after="300" w:afterAutospacing="0"/>
        <w:jc w:val="both"/>
        <w:rPr>
          <w:color w:val="000000"/>
        </w:rPr>
      </w:pPr>
      <w:r w:rsidRPr="002C2A27">
        <w:rPr>
          <w:color w:val="000000"/>
        </w:rPr>
        <w:t>-</w:t>
      </w:r>
      <w:r w:rsidRPr="002C2A27">
        <w:rPr>
          <w:rStyle w:val="Textoennegrita"/>
          <w:b w:val="0"/>
          <w:bCs w:val="0"/>
          <w:color w:val="000000"/>
        </w:rPr>
        <w:t>Son conscientes de lo que son capaces de hacer.</w:t>
      </w:r>
      <w:r w:rsidRPr="002C2A27">
        <w:rPr>
          <w:color w:val="000000"/>
        </w:rPr>
        <w:t> </w:t>
      </w:r>
    </w:p>
    <w:p w:rsidR="005359DA" w:rsidRDefault="005359DA" w:rsidP="00A5754F">
      <w:pPr>
        <w:pStyle w:val="NormalWeb"/>
        <w:shd w:val="clear" w:color="auto" w:fill="FFFFFF"/>
        <w:spacing w:before="0" w:beforeAutospacing="0" w:after="300" w:afterAutospacing="0"/>
        <w:jc w:val="both"/>
        <w:rPr>
          <w:color w:val="000000"/>
        </w:rPr>
      </w:pPr>
      <w:r w:rsidRPr="002C2A27">
        <w:rPr>
          <w:color w:val="000000"/>
        </w:rPr>
        <w:t xml:space="preserve"> </w:t>
      </w:r>
      <w:r w:rsidR="00A5754F" w:rsidRPr="002C2A27">
        <w:rPr>
          <w:color w:val="000000"/>
        </w:rPr>
        <w:t>-</w:t>
      </w:r>
      <w:r w:rsidR="00A5754F" w:rsidRPr="002C2A27">
        <w:rPr>
          <w:rStyle w:val="Textoennegrita"/>
          <w:b w:val="0"/>
          <w:bCs w:val="0"/>
          <w:color w:val="000000"/>
        </w:rPr>
        <w:t>Son creativas.</w:t>
      </w:r>
      <w:r w:rsidR="00A5754F" w:rsidRPr="002C2A27">
        <w:rPr>
          <w:color w:val="000000"/>
        </w:rPr>
        <w:t> </w:t>
      </w:r>
    </w:p>
    <w:p w:rsidR="005359DA" w:rsidRDefault="00A5754F" w:rsidP="00A5754F">
      <w:pPr>
        <w:pStyle w:val="NormalWeb"/>
        <w:shd w:val="clear" w:color="auto" w:fill="FFFFFF"/>
        <w:spacing w:before="0" w:beforeAutospacing="0" w:after="300" w:afterAutospacing="0"/>
        <w:jc w:val="both"/>
        <w:rPr>
          <w:rStyle w:val="Textoennegrita"/>
          <w:b w:val="0"/>
          <w:bCs w:val="0"/>
          <w:color w:val="000000"/>
        </w:rPr>
      </w:pPr>
      <w:r w:rsidRPr="002C2A27">
        <w:rPr>
          <w:color w:val="000000"/>
        </w:rPr>
        <w:t>-</w:t>
      </w:r>
      <w:r w:rsidR="00265234">
        <w:rPr>
          <w:rStyle w:val="Textoennegrita"/>
          <w:b w:val="0"/>
          <w:bCs w:val="0"/>
          <w:color w:val="000000"/>
        </w:rPr>
        <w:t>C</w:t>
      </w:r>
      <w:r w:rsidRPr="002C2A27">
        <w:rPr>
          <w:rStyle w:val="Textoennegrita"/>
          <w:b w:val="0"/>
          <w:bCs w:val="0"/>
          <w:color w:val="000000"/>
        </w:rPr>
        <w:t>apacidad de aprendizaje. </w:t>
      </w:r>
    </w:p>
    <w:p w:rsidR="005359DA" w:rsidRDefault="00A5754F" w:rsidP="00A5754F">
      <w:pPr>
        <w:pStyle w:val="NormalWeb"/>
        <w:shd w:val="clear" w:color="auto" w:fill="FFFFFF"/>
        <w:spacing w:before="0" w:beforeAutospacing="0" w:after="300" w:afterAutospacing="0"/>
        <w:jc w:val="both"/>
        <w:rPr>
          <w:rStyle w:val="Textoennegrita"/>
          <w:b w:val="0"/>
          <w:bCs w:val="0"/>
          <w:color w:val="000000"/>
        </w:rPr>
      </w:pPr>
      <w:r w:rsidRPr="002C2A27">
        <w:rPr>
          <w:rStyle w:val="Textoennegrita"/>
          <w:b w:val="0"/>
          <w:bCs w:val="0"/>
          <w:color w:val="000000"/>
        </w:rPr>
        <w:t>-Son objetivos. </w:t>
      </w:r>
    </w:p>
    <w:p w:rsidR="00265234" w:rsidRDefault="00A5754F" w:rsidP="00A5754F">
      <w:pPr>
        <w:pStyle w:val="NormalWeb"/>
        <w:shd w:val="clear" w:color="auto" w:fill="FFFFFF"/>
        <w:spacing w:before="0" w:beforeAutospacing="0" w:after="300" w:afterAutospacing="0"/>
        <w:jc w:val="both"/>
        <w:rPr>
          <w:rStyle w:val="Textoennegrita"/>
          <w:b w:val="0"/>
          <w:bCs w:val="0"/>
          <w:color w:val="000000"/>
        </w:rPr>
      </w:pPr>
      <w:r w:rsidRPr="002C2A27">
        <w:rPr>
          <w:color w:val="000000"/>
        </w:rPr>
        <w:t>-</w:t>
      </w:r>
      <w:r w:rsidRPr="002C2A27">
        <w:rPr>
          <w:rStyle w:val="Textoennegrita"/>
          <w:b w:val="0"/>
          <w:bCs w:val="0"/>
          <w:color w:val="000000"/>
        </w:rPr>
        <w:t>Huyen de personas negativas. </w:t>
      </w:r>
    </w:p>
    <w:p w:rsidR="00265234" w:rsidRDefault="00A5754F" w:rsidP="00A5754F">
      <w:pPr>
        <w:pStyle w:val="NormalWeb"/>
        <w:shd w:val="clear" w:color="auto" w:fill="FFFFFF"/>
        <w:spacing w:before="0" w:beforeAutospacing="0" w:after="300" w:afterAutospacing="0"/>
        <w:jc w:val="both"/>
        <w:rPr>
          <w:color w:val="000000"/>
        </w:rPr>
      </w:pPr>
      <w:r w:rsidRPr="002C2A27">
        <w:rPr>
          <w:color w:val="000000"/>
        </w:rPr>
        <w:t>-</w:t>
      </w:r>
      <w:r w:rsidRPr="002C2A27">
        <w:rPr>
          <w:rStyle w:val="Textoennegrita"/>
          <w:b w:val="0"/>
          <w:bCs w:val="0"/>
          <w:color w:val="000000"/>
        </w:rPr>
        <w:t>Practican el buen humor.</w:t>
      </w:r>
      <w:r w:rsidRPr="002C2A27">
        <w:rPr>
          <w:color w:val="000000"/>
        </w:rPr>
        <w:t> </w:t>
      </w:r>
    </w:p>
    <w:p w:rsidR="00265234" w:rsidRDefault="00A5754F" w:rsidP="00A5754F">
      <w:pPr>
        <w:pStyle w:val="NormalWeb"/>
        <w:shd w:val="clear" w:color="auto" w:fill="FFFFFF"/>
        <w:spacing w:before="0" w:beforeAutospacing="0" w:after="300" w:afterAutospacing="0"/>
        <w:jc w:val="both"/>
        <w:rPr>
          <w:color w:val="000000"/>
        </w:rPr>
      </w:pPr>
      <w:r w:rsidRPr="002C2A27">
        <w:rPr>
          <w:color w:val="000000"/>
        </w:rPr>
        <w:t>-</w:t>
      </w:r>
      <w:r w:rsidRPr="002C2A27">
        <w:rPr>
          <w:rStyle w:val="Textoennegrita"/>
          <w:b w:val="0"/>
          <w:bCs w:val="0"/>
          <w:color w:val="000000"/>
        </w:rPr>
        <w:t>Controlan sus emociones</w:t>
      </w:r>
      <w:r w:rsidRPr="002C2A27">
        <w:rPr>
          <w:color w:val="000000"/>
        </w:rPr>
        <w:t xml:space="preserve">. </w:t>
      </w:r>
    </w:p>
    <w:p w:rsidR="00265234" w:rsidRDefault="00A5754F" w:rsidP="00A5754F">
      <w:pPr>
        <w:pStyle w:val="NormalWeb"/>
        <w:shd w:val="clear" w:color="auto" w:fill="FFFFFF"/>
        <w:spacing w:before="0" w:beforeAutospacing="0" w:after="300" w:afterAutospacing="0"/>
        <w:jc w:val="both"/>
        <w:rPr>
          <w:color w:val="000000"/>
        </w:rPr>
      </w:pPr>
      <w:r w:rsidRPr="002C2A27">
        <w:rPr>
          <w:color w:val="000000"/>
        </w:rPr>
        <w:t>-</w:t>
      </w:r>
      <w:r w:rsidRPr="002C2A27">
        <w:rPr>
          <w:rStyle w:val="Textoennegrita"/>
          <w:b w:val="0"/>
          <w:bCs w:val="0"/>
          <w:color w:val="000000"/>
        </w:rPr>
        <w:t>Practican el aquí y ahora.</w:t>
      </w:r>
      <w:r w:rsidRPr="002C2A27">
        <w:rPr>
          <w:color w:val="000000"/>
        </w:rPr>
        <w:t> </w:t>
      </w:r>
    </w:p>
    <w:p w:rsidR="00265234" w:rsidRDefault="00A5754F" w:rsidP="00A5754F">
      <w:pPr>
        <w:pStyle w:val="NormalWeb"/>
        <w:shd w:val="clear" w:color="auto" w:fill="FFFFFF"/>
        <w:spacing w:before="0" w:beforeAutospacing="0" w:after="300" w:afterAutospacing="0"/>
        <w:jc w:val="both"/>
        <w:rPr>
          <w:color w:val="000000"/>
        </w:rPr>
      </w:pPr>
      <w:r w:rsidRPr="002C2A27">
        <w:rPr>
          <w:color w:val="000000"/>
        </w:rPr>
        <w:t>-</w:t>
      </w:r>
      <w:r w:rsidRPr="002C2A27">
        <w:rPr>
          <w:rStyle w:val="Textoennegrita"/>
          <w:b w:val="0"/>
          <w:bCs w:val="0"/>
          <w:color w:val="000000"/>
        </w:rPr>
        <w:t>Buscan ayuda si la necesitan.</w:t>
      </w:r>
      <w:r w:rsidRPr="002C2A27">
        <w:rPr>
          <w:color w:val="000000"/>
        </w:rPr>
        <w:t> </w:t>
      </w:r>
    </w:p>
    <w:p w:rsidR="00265234" w:rsidRDefault="00A5754F" w:rsidP="00A5754F">
      <w:pPr>
        <w:pStyle w:val="NormalWeb"/>
        <w:shd w:val="clear" w:color="auto" w:fill="FFFFFF"/>
        <w:spacing w:before="0" w:beforeAutospacing="0" w:after="300" w:afterAutospacing="0"/>
        <w:jc w:val="both"/>
        <w:rPr>
          <w:color w:val="000000"/>
        </w:rPr>
      </w:pPr>
      <w:r w:rsidRPr="002C2A27">
        <w:rPr>
          <w:rStyle w:val="Textoennegrita"/>
          <w:b w:val="0"/>
          <w:bCs w:val="0"/>
          <w:color w:val="000000"/>
        </w:rPr>
        <w:t>-Tienen flexibilidad.</w:t>
      </w:r>
      <w:r w:rsidRPr="002C2A27">
        <w:rPr>
          <w:color w:val="000000"/>
        </w:rPr>
        <w:t> </w:t>
      </w:r>
    </w:p>
    <w:p w:rsidR="00A5754F" w:rsidRPr="004C3992" w:rsidRDefault="00265234" w:rsidP="00A5754F">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4C3992">
        <w:rPr>
          <w:rFonts w:ascii="Times New Roman" w:eastAsia="Times New Roman" w:hAnsi="Times New Roman" w:cs="Times New Roman"/>
          <w:b/>
          <w:sz w:val="24"/>
          <w:szCs w:val="24"/>
          <w:lang w:eastAsia="es-ES"/>
        </w:rPr>
        <w:t>¿Autoayuda o autoengaño?</w:t>
      </w:r>
      <w:r w:rsidR="00986BAC" w:rsidRPr="004C3992">
        <w:rPr>
          <w:rFonts w:ascii="Times New Roman" w:eastAsia="Times New Roman" w:hAnsi="Times New Roman" w:cs="Times New Roman"/>
          <w:b/>
          <w:sz w:val="24"/>
          <w:szCs w:val="24"/>
          <w:lang w:eastAsia="es-ES"/>
        </w:rPr>
        <w:t xml:space="preserve"> (el que quiera entender que entienda</w:t>
      </w:r>
      <w:r w:rsidRPr="004C3992">
        <w:rPr>
          <w:rFonts w:ascii="Times New Roman" w:eastAsia="Times New Roman" w:hAnsi="Times New Roman" w:cs="Times New Roman"/>
          <w:b/>
          <w:sz w:val="24"/>
          <w:szCs w:val="24"/>
          <w:lang w:eastAsia="es-ES"/>
        </w:rPr>
        <w:t>)</w:t>
      </w:r>
    </w:p>
    <w:p w:rsidR="00265234" w:rsidRPr="004C3992" w:rsidRDefault="00265234"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265234" w:rsidRPr="004C3992" w:rsidRDefault="00265234"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 xml:space="preserve">“Cada cual tiene su manera </w:t>
      </w:r>
      <w:r w:rsidR="00A06BE7" w:rsidRPr="004C3992">
        <w:rPr>
          <w:rFonts w:ascii="Times New Roman" w:eastAsia="Times New Roman" w:hAnsi="Times New Roman" w:cs="Times New Roman"/>
          <w:sz w:val="24"/>
          <w:szCs w:val="24"/>
          <w:lang w:eastAsia="es-ES"/>
        </w:rPr>
        <w:t>de aprender”… “</w:t>
      </w:r>
      <w:r w:rsidRPr="004C3992">
        <w:rPr>
          <w:rFonts w:ascii="Times New Roman" w:eastAsia="Times New Roman" w:hAnsi="Times New Roman" w:cs="Times New Roman"/>
          <w:sz w:val="24"/>
          <w:szCs w:val="24"/>
          <w:lang w:eastAsia="es-ES"/>
        </w:rPr>
        <w:t>La montaña más alta es la que más cuesta de subir”</w:t>
      </w:r>
      <w:r w:rsidR="00A06BE7" w:rsidRPr="004C3992">
        <w:rPr>
          <w:rFonts w:ascii="Times New Roman" w:eastAsia="Times New Roman" w:hAnsi="Times New Roman" w:cs="Times New Roman"/>
          <w:sz w:val="24"/>
          <w:szCs w:val="24"/>
          <w:lang w:eastAsia="es-ES"/>
        </w:rPr>
        <w:t xml:space="preserve">… “Usted es especial y puede conseguir todo aquello que se proponga”… “Todos los días Dios nos da un momento en que es posible cambiar todo lo que nos hace infelices. El instante mágico es el momento en que un sí o un no pueden cambiar toda nuestra existencia”… </w:t>
      </w:r>
    </w:p>
    <w:p w:rsidR="00A06BE7" w:rsidRPr="004C3992" w:rsidRDefault="00A06BE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86BAC" w:rsidRPr="004C3992" w:rsidRDefault="00A06BE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Son algunas frases de Paulo Coelho, escritor brasileño, del género de autoayuda,</w:t>
      </w:r>
      <w:r w:rsidR="00986BAC" w:rsidRPr="004C3992">
        <w:rPr>
          <w:rFonts w:ascii="Times New Roman" w:eastAsia="Times New Roman" w:hAnsi="Times New Roman" w:cs="Times New Roman"/>
          <w:sz w:val="24"/>
          <w:szCs w:val="24"/>
          <w:lang w:eastAsia="es-ES"/>
        </w:rPr>
        <w:t xml:space="preserve"> Es uno de los escritores y novelistas más leídos del mundo, con más de 320 millones de libros vendidos en más de 170 países (224 territorios), traducidos a 88 lenguas.</w:t>
      </w:r>
      <w:r w:rsidRPr="004C3992">
        <w:rPr>
          <w:rFonts w:ascii="Times New Roman" w:eastAsia="Times New Roman" w:hAnsi="Times New Roman" w:cs="Times New Roman"/>
          <w:sz w:val="24"/>
          <w:szCs w:val="24"/>
          <w:lang w:eastAsia="es-ES"/>
        </w:rPr>
        <w:t xml:space="preserve"> </w:t>
      </w:r>
    </w:p>
    <w:p w:rsidR="00A06BE7" w:rsidRPr="004C3992" w:rsidRDefault="00A06BE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06BE7" w:rsidRPr="004C3992" w:rsidRDefault="00A06BE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Esto representa a la vez el gancho y la flaqueza de todo lo escrito por Coelho y sucedáneos. La parte que pasa de la autoayuda (o la autorrealización, que suena mejor) al autoengaño. De la subida de autoestima -el punto en el que se centran la mayoría de los libros del género- a la creencia -irreal, mágica- de que usted es especial y simplemente con sus sueños logrará cumplir sus objetivos olvidándose de toda una serie de factores que le rodean y que posibilitan que sus sueños no se cumplan jamás. Haber nacido en un lugar o en otro, que sus sueños sean o no factibles (porque no es lo mismo “convertirme en estrella del rock” que “conseguir un trabajo fijo” o “enamorarme” a “que la persona X se enamore perdidamente de mi”), su situación personal y familiar o su salud, por ejemplo.</w:t>
      </w:r>
    </w:p>
    <w:p w:rsidR="00A06BE7" w:rsidRPr="004C3992" w:rsidRDefault="00A06BE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06BE7" w:rsidRPr="004C3992" w:rsidRDefault="00A06BE7"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¿Cómo es posible, pues, que no seamos todos exitosos en el plano laboral y sentimental? ¿Qué no tengamos a nuestro alcance todo lo que hemos deseado, si estamos deseándolo fuerte? ¿El universo no estaba conspirando? ¿Cómo es posible que no le quieran y que no le den trabajo? La respuesta se encontrará en el siguiente libro. Lo que sucede es que, usted, ser mágico, no lo ha entendido correctamente…</w:t>
      </w:r>
    </w:p>
    <w:p w:rsidR="00986BAC" w:rsidRPr="00981C2C" w:rsidRDefault="00986BAC" w:rsidP="00A5754F">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981C2C">
        <w:rPr>
          <w:rFonts w:ascii="Times New Roman" w:eastAsia="Times New Roman" w:hAnsi="Times New Roman" w:cs="Times New Roman"/>
          <w:b/>
          <w:sz w:val="24"/>
          <w:szCs w:val="24"/>
          <w:lang w:eastAsia="es-ES"/>
        </w:rPr>
        <w:lastRenderedPageBreak/>
        <w:t>Mis recetas son más simples y directas (aunque</w:t>
      </w:r>
      <w:r w:rsidR="00981C2C">
        <w:rPr>
          <w:rFonts w:ascii="Times New Roman" w:eastAsia="Times New Roman" w:hAnsi="Times New Roman" w:cs="Times New Roman"/>
          <w:b/>
          <w:sz w:val="24"/>
          <w:szCs w:val="24"/>
          <w:lang w:eastAsia="es-ES"/>
        </w:rPr>
        <w:t xml:space="preserve"> el tratamiento no esté</w:t>
      </w:r>
      <w:r w:rsidRPr="00981C2C">
        <w:rPr>
          <w:rFonts w:ascii="Times New Roman" w:eastAsia="Times New Roman" w:hAnsi="Times New Roman" w:cs="Times New Roman"/>
          <w:b/>
          <w:sz w:val="24"/>
          <w:szCs w:val="24"/>
          <w:lang w:eastAsia="es-ES"/>
        </w:rPr>
        <w:t xml:space="preserve"> exento de dolor)</w:t>
      </w:r>
    </w:p>
    <w:p w:rsidR="007808D3" w:rsidRPr="00981C2C" w:rsidRDefault="007808D3" w:rsidP="00A5754F">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7808D3" w:rsidRDefault="007808D3"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 xml:space="preserve">De inclinarme por una serie de reglas que todavía son relevantes para poder afrontar la vida de la mejor manera posible, optaría por las que </w:t>
      </w:r>
      <w:r w:rsidRPr="00684FEA">
        <w:rPr>
          <w:rFonts w:ascii="Times New Roman" w:eastAsia="Times New Roman" w:hAnsi="Times New Roman" w:cs="Times New Roman"/>
          <w:sz w:val="24"/>
          <w:szCs w:val="24"/>
          <w:lang w:eastAsia="es-ES"/>
        </w:rPr>
        <w:t>Albert Einstein dejó escritas en sus innumerables cartas a amigos y colegas</w:t>
      </w:r>
      <w:r>
        <w:rPr>
          <w:rFonts w:ascii="Times New Roman" w:eastAsia="Times New Roman" w:hAnsi="Times New Roman" w:cs="Times New Roman"/>
          <w:sz w:val="24"/>
          <w:szCs w:val="24"/>
          <w:lang w:eastAsia="es-ES"/>
        </w:rPr>
        <w:t>.</w:t>
      </w:r>
    </w:p>
    <w:p w:rsidR="007808D3" w:rsidRDefault="007808D3" w:rsidP="00A5754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7808D3" w:rsidRDefault="00AA55AB" w:rsidP="007808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7808D3" w:rsidRPr="00684FEA">
        <w:rPr>
          <w:rFonts w:ascii="Times New Roman" w:eastAsia="Times New Roman" w:hAnsi="Times New Roman" w:cs="Times New Roman"/>
          <w:sz w:val="24"/>
          <w:szCs w:val="24"/>
          <w:lang w:eastAsia="es-ES"/>
        </w:rPr>
        <w:t>Dedica tus esfuerzos a las cosas que importan</w:t>
      </w:r>
      <w:r w:rsidR="00981C2C">
        <w:rPr>
          <w:rFonts w:ascii="Times New Roman" w:eastAsia="Times New Roman" w:hAnsi="Times New Roman" w:cs="Times New Roman"/>
          <w:sz w:val="24"/>
          <w:szCs w:val="24"/>
          <w:lang w:eastAsia="es-ES"/>
        </w:rPr>
        <w:t>.</w:t>
      </w:r>
    </w:p>
    <w:p w:rsidR="007808D3" w:rsidRDefault="007808D3"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7808D3" w:rsidRDefault="00AA55AB" w:rsidP="007808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7808D3" w:rsidRPr="00684FEA">
        <w:rPr>
          <w:rFonts w:ascii="Times New Roman" w:eastAsia="Times New Roman" w:hAnsi="Times New Roman" w:cs="Times New Roman"/>
          <w:sz w:val="24"/>
          <w:szCs w:val="24"/>
          <w:lang w:eastAsia="es-ES"/>
        </w:rPr>
        <w:t>Haz cosas que te gusten, aunque se te den fatal</w:t>
      </w:r>
      <w:r w:rsidR="00981C2C">
        <w:rPr>
          <w:rFonts w:ascii="Times New Roman" w:eastAsia="Times New Roman" w:hAnsi="Times New Roman" w:cs="Times New Roman"/>
          <w:sz w:val="24"/>
          <w:szCs w:val="24"/>
          <w:lang w:eastAsia="es-ES"/>
        </w:rPr>
        <w:t>.</w:t>
      </w:r>
    </w:p>
    <w:p w:rsidR="007808D3" w:rsidRDefault="007808D3"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7808D3" w:rsidRDefault="00AA55AB" w:rsidP="007808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7808D3" w:rsidRPr="00684FEA">
        <w:rPr>
          <w:rFonts w:ascii="Times New Roman" w:eastAsia="Times New Roman" w:hAnsi="Times New Roman" w:cs="Times New Roman"/>
          <w:sz w:val="24"/>
          <w:szCs w:val="24"/>
          <w:lang w:eastAsia="es-ES"/>
        </w:rPr>
        <w:t>Ten mentalidad de rompecabezas</w:t>
      </w:r>
      <w:r w:rsidR="00981C2C">
        <w:rPr>
          <w:rFonts w:ascii="Times New Roman" w:eastAsia="Times New Roman" w:hAnsi="Times New Roman" w:cs="Times New Roman"/>
          <w:sz w:val="24"/>
          <w:szCs w:val="24"/>
          <w:lang w:eastAsia="es-ES"/>
        </w:rPr>
        <w:t>.</w:t>
      </w:r>
    </w:p>
    <w:p w:rsidR="007808D3" w:rsidRDefault="007808D3"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7808D3" w:rsidRDefault="007808D3" w:rsidP="007808D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84FEA">
        <w:rPr>
          <w:rFonts w:ascii="Times New Roman" w:eastAsia="Times New Roman" w:hAnsi="Times New Roman" w:cs="Times New Roman"/>
          <w:sz w:val="24"/>
          <w:szCs w:val="24"/>
          <w:lang w:eastAsia="es-ES"/>
        </w:rPr>
        <w:t>​​</w:t>
      </w:r>
      <w:r w:rsidR="00AA55AB">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Piensa largo y tendido en las cosas que realmente te fascinan</w:t>
      </w:r>
      <w:r w:rsidR="00981C2C">
        <w:rPr>
          <w:rFonts w:ascii="Times New Roman" w:eastAsia="Times New Roman" w:hAnsi="Times New Roman" w:cs="Times New Roman"/>
          <w:sz w:val="24"/>
          <w:szCs w:val="24"/>
          <w:lang w:eastAsia="es-ES"/>
        </w:rPr>
        <w:t>.</w:t>
      </w:r>
    </w:p>
    <w:p w:rsidR="007808D3" w:rsidRDefault="007808D3" w:rsidP="00A5754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No dejes que la política te llene de rabia y desesperación</w:t>
      </w:r>
      <w:r w:rsidR="00981C2C">
        <w:rPr>
          <w:rFonts w:ascii="Times New Roman" w:eastAsia="Times New Roman" w:hAnsi="Times New Roman" w:cs="Times New Roman"/>
          <w:sz w:val="24"/>
          <w:szCs w:val="24"/>
          <w:lang w:eastAsia="es-ES"/>
        </w:rPr>
        <w:t>.</w:t>
      </w: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La obediencia ciega a la autoridad es la mayor enemiga de la verdad</w:t>
      </w:r>
      <w:r w:rsidR="00981C2C">
        <w:rPr>
          <w:rFonts w:ascii="Times New Roman" w:eastAsia="Times New Roman" w:hAnsi="Times New Roman" w:cs="Times New Roman"/>
          <w:sz w:val="24"/>
          <w:szCs w:val="24"/>
          <w:lang w:eastAsia="es-ES"/>
        </w:rPr>
        <w:t>.</w:t>
      </w: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La ciencia, la verdad y la educación son para todos</w:t>
      </w:r>
      <w:r w:rsidR="00981C2C">
        <w:rPr>
          <w:rFonts w:ascii="Times New Roman" w:eastAsia="Times New Roman" w:hAnsi="Times New Roman" w:cs="Times New Roman"/>
          <w:sz w:val="24"/>
          <w:szCs w:val="24"/>
          <w:lang w:eastAsia="es-ES"/>
        </w:rPr>
        <w:t>.</w:t>
      </w: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w:t>
      </w:r>
      <w:r w:rsidRPr="00684FEA">
        <w:rPr>
          <w:rFonts w:ascii="Times New Roman" w:eastAsia="Times New Roman" w:hAnsi="Times New Roman" w:cs="Times New Roman"/>
          <w:sz w:val="24"/>
          <w:szCs w:val="24"/>
          <w:lang w:eastAsia="es-ES"/>
        </w:rPr>
        <w:t>a serie de consejos v</w:t>
      </w:r>
      <w:r>
        <w:rPr>
          <w:rFonts w:ascii="Times New Roman" w:eastAsia="Times New Roman" w:hAnsi="Times New Roman" w:cs="Times New Roman"/>
          <w:sz w:val="24"/>
          <w:szCs w:val="24"/>
          <w:lang w:eastAsia="es-ES"/>
        </w:rPr>
        <w:t xml:space="preserve">itales del genio alemán, </w:t>
      </w:r>
      <w:r w:rsidRPr="00684FEA">
        <w:rPr>
          <w:rFonts w:ascii="Times New Roman" w:eastAsia="Times New Roman" w:hAnsi="Times New Roman" w:cs="Times New Roman"/>
          <w:sz w:val="24"/>
          <w:szCs w:val="24"/>
          <w:lang w:eastAsia="es-ES"/>
        </w:rPr>
        <w:t>que quizá sean aún más relevantes hoy que entonces.</w:t>
      </w:r>
      <w:r w:rsidR="00CD25DB">
        <w:rPr>
          <w:rFonts w:ascii="Times New Roman" w:eastAsia="Times New Roman" w:hAnsi="Times New Roman" w:cs="Times New Roman"/>
          <w:sz w:val="24"/>
          <w:szCs w:val="24"/>
          <w:lang w:eastAsia="es-ES"/>
        </w:rPr>
        <w:t xml:space="preserve"> Posiblemente sea una deformación académica, pero prefiero Einstein a Coelho.</w:t>
      </w:r>
    </w:p>
    <w:p w:rsidR="00AA55AB"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55AB" w:rsidRPr="00981C2C" w:rsidRDefault="00AA55AB" w:rsidP="00AA55AB">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981C2C">
        <w:rPr>
          <w:rFonts w:ascii="Times New Roman" w:eastAsia="Times New Roman" w:hAnsi="Times New Roman" w:cs="Times New Roman"/>
          <w:b/>
          <w:sz w:val="24"/>
          <w:szCs w:val="24"/>
          <w:lang w:eastAsia="es-ES"/>
        </w:rPr>
        <w:t>¿Y qué hace la juventu</w:t>
      </w:r>
      <w:r w:rsidR="001D7242" w:rsidRPr="00981C2C">
        <w:rPr>
          <w:rFonts w:ascii="Times New Roman" w:eastAsia="Times New Roman" w:hAnsi="Times New Roman" w:cs="Times New Roman"/>
          <w:b/>
          <w:sz w:val="24"/>
          <w:szCs w:val="24"/>
          <w:lang w:eastAsia="es-ES"/>
        </w:rPr>
        <w:t>d europea, para afrontar la vida</w:t>
      </w:r>
      <w:r w:rsidRPr="00981C2C">
        <w:rPr>
          <w:rFonts w:ascii="Times New Roman" w:eastAsia="Times New Roman" w:hAnsi="Times New Roman" w:cs="Times New Roman"/>
          <w:b/>
          <w:sz w:val="24"/>
          <w:szCs w:val="24"/>
          <w:lang w:eastAsia="es-ES"/>
        </w:rPr>
        <w:t>?</w:t>
      </w:r>
    </w:p>
    <w:p w:rsidR="00AA55AB" w:rsidRPr="00981C2C" w:rsidRDefault="00AA55AB" w:rsidP="00AA55AB">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C06AA0" w:rsidRPr="00981C2C" w:rsidRDefault="00AA55AB"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Aquellos que soporten planteos tan emp</w:t>
      </w:r>
      <w:r w:rsidR="00C06AA0" w:rsidRPr="00981C2C">
        <w:rPr>
          <w:rFonts w:ascii="Times New Roman" w:eastAsia="Times New Roman" w:hAnsi="Times New Roman" w:cs="Times New Roman"/>
          <w:sz w:val="24"/>
          <w:szCs w:val="24"/>
          <w:lang w:eastAsia="es-ES"/>
        </w:rPr>
        <w:t>alagosos e inciertos (redes sociales</w:t>
      </w:r>
      <w:r w:rsidRPr="00981C2C">
        <w:rPr>
          <w:rFonts w:ascii="Times New Roman" w:eastAsia="Times New Roman" w:hAnsi="Times New Roman" w:cs="Times New Roman"/>
          <w:sz w:val="24"/>
          <w:szCs w:val="24"/>
          <w:lang w:eastAsia="es-ES"/>
        </w:rPr>
        <w:t>, plataformas, aplicaciones…), cuando se cansen de ser</w:t>
      </w:r>
      <w:r w:rsidR="001D7242" w:rsidRPr="00981C2C">
        <w:rPr>
          <w:rFonts w:ascii="Times New Roman" w:eastAsia="Times New Roman" w:hAnsi="Times New Roman" w:cs="Times New Roman"/>
          <w:sz w:val="24"/>
          <w:szCs w:val="24"/>
          <w:lang w:eastAsia="es-ES"/>
        </w:rPr>
        <w:t xml:space="preserve"> camareros,</w:t>
      </w:r>
      <w:r w:rsidRPr="00981C2C">
        <w:rPr>
          <w:rFonts w:ascii="Times New Roman" w:eastAsia="Times New Roman" w:hAnsi="Times New Roman" w:cs="Times New Roman"/>
          <w:sz w:val="24"/>
          <w:szCs w:val="24"/>
          <w:lang w:eastAsia="es-ES"/>
        </w:rPr>
        <w:t xml:space="preserve"> becarios, riders, reponedores,</w:t>
      </w:r>
      <w:r w:rsidR="001D7242" w:rsidRPr="00981C2C">
        <w:rPr>
          <w:rFonts w:ascii="Times New Roman" w:eastAsia="Times New Roman" w:hAnsi="Times New Roman" w:cs="Times New Roman"/>
          <w:sz w:val="24"/>
          <w:szCs w:val="24"/>
          <w:lang w:eastAsia="es-ES"/>
        </w:rPr>
        <w:t xml:space="preserve"> o</w:t>
      </w:r>
      <w:r w:rsidRPr="00981C2C">
        <w:rPr>
          <w:rFonts w:ascii="Times New Roman" w:eastAsia="Times New Roman" w:hAnsi="Times New Roman" w:cs="Times New Roman"/>
          <w:sz w:val="24"/>
          <w:szCs w:val="24"/>
          <w:lang w:eastAsia="es-ES"/>
        </w:rPr>
        <w:t xml:space="preserve"> falsos autónomos…</w:t>
      </w:r>
      <w:r w:rsidR="005F6F1C" w:rsidRPr="00981C2C">
        <w:rPr>
          <w:rFonts w:ascii="Times New Roman" w:eastAsia="Times New Roman" w:hAnsi="Times New Roman" w:cs="Times New Roman"/>
          <w:sz w:val="24"/>
          <w:szCs w:val="24"/>
          <w:lang w:eastAsia="es-ES"/>
        </w:rPr>
        <w:t xml:space="preserve"> </w:t>
      </w:r>
      <w:r w:rsidR="001D7242" w:rsidRPr="00981C2C">
        <w:rPr>
          <w:rFonts w:ascii="Times New Roman" w:eastAsia="Times New Roman" w:hAnsi="Times New Roman" w:cs="Times New Roman"/>
          <w:sz w:val="24"/>
          <w:szCs w:val="24"/>
          <w:lang w:eastAsia="es-ES"/>
        </w:rPr>
        <w:t xml:space="preserve">hartos de tanta resiliencia, </w:t>
      </w:r>
      <w:r w:rsidR="005F6F1C" w:rsidRPr="00981C2C">
        <w:rPr>
          <w:rFonts w:ascii="Times New Roman" w:eastAsia="Times New Roman" w:hAnsi="Times New Roman" w:cs="Times New Roman"/>
          <w:sz w:val="24"/>
          <w:szCs w:val="24"/>
          <w:lang w:eastAsia="es-ES"/>
        </w:rPr>
        <w:t>puede que se pregunten</w:t>
      </w:r>
      <w:r w:rsidR="00C06AA0" w:rsidRPr="00981C2C">
        <w:rPr>
          <w:rFonts w:ascii="Times New Roman" w:eastAsia="Times New Roman" w:hAnsi="Times New Roman" w:cs="Times New Roman"/>
          <w:sz w:val="24"/>
          <w:szCs w:val="24"/>
          <w:lang w:eastAsia="es-ES"/>
        </w:rPr>
        <w:t xml:space="preserve"> si son solo víctimas de la situación, o han sido cómplices (por acción, u omisión) de los señores feudales 5.0.</w:t>
      </w:r>
    </w:p>
    <w:p w:rsidR="00C06AA0" w:rsidRPr="00981C2C" w:rsidRDefault="00C06AA0"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55AB"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¿Qué pueden hacer para enfrentar la adversidad? ¿Se revelan, luchan, se pliegan, se resignan, se someten,</w:t>
      </w:r>
      <w:r w:rsidR="00C06AA0" w:rsidRPr="00981C2C">
        <w:rPr>
          <w:rFonts w:ascii="Times New Roman" w:eastAsia="Times New Roman" w:hAnsi="Times New Roman" w:cs="Times New Roman"/>
          <w:sz w:val="24"/>
          <w:szCs w:val="24"/>
          <w:lang w:eastAsia="es-ES"/>
        </w:rPr>
        <w:t xml:space="preserve"> o se evaden;</w:t>
      </w:r>
      <w:r w:rsidRPr="00981C2C">
        <w:rPr>
          <w:rFonts w:ascii="Times New Roman" w:eastAsia="Times New Roman" w:hAnsi="Times New Roman" w:cs="Times New Roman"/>
          <w:sz w:val="24"/>
          <w:szCs w:val="24"/>
          <w:lang w:eastAsia="es-ES"/>
        </w:rPr>
        <w:t xml:space="preserve"> nadan con</w:t>
      </w:r>
      <w:r w:rsidR="00C06AA0" w:rsidRPr="00981C2C">
        <w:rPr>
          <w:rFonts w:ascii="Times New Roman" w:eastAsia="Times New Roman" w:hAnsi="Times New Roman" w:cs="Times New Roman"/>
          <w:sz w:val="24"/>
          <w:szCs w:val="24"/>
          <w:lang w:eastAsia="es-ES"/>
        </w:rPr>
        <w:t>tra corriente o se dejan llevar;</w:t>
      </w:r>
      <w:r w:rsidRPr="00981C2C">
        <w:rPr>
          <w:rFonts w:ascii="Times New Roman" w:eastAsia="Times New Roman" w:hAnsi="Times New Roman" w:cs="Times New Roman"/>
          <w:sz w:val="24"/>
          <w:szCs w:val="24"/>
          <w:lang w:eastAsia="es-ES"/>
        </w:rPr>
        <w:t xml:space="preserve"> abren los ojos o se drogan?</w:t>
      </w:r>
    </w:p>
    <w:p w:rsidR="005F6F1C"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F6F1C"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¿Se preparan para mejorar o hacen como si la situación no fuera con ustedes? ¿Solo hacen de espectadores pasivos o quieren partic</w:t>
      </w:r>
      <w:r w:rsidR="00C06AA0" w:rsidRPr="00981C2C">
        <w:rPr>
          <w:rFonts w:ascii="Times New Roman" w:eastAsia="Times New Roman" w:hAnsi="Times New Roman" w:cs="Times New Roman"/>
          <w:sz w:val="24"/>
          <w:szCs w:val="24"/>
          <w:lang w:eastAsia="es-ES"/>
        </w:rPr>
        <w:t>ipar en la solución</w:t>
      </w:r>
      <w:r w:rsidRPr="00981C2C">
        <w:rPr>
          <w:rFonts w:ascii="Times New Roman" w:eastAsia="Times New Roman" w:hAnsi="Times New Roman" w:cs="Times New Roman"/>
          <w:sz w:val="24"/>
          <w:szCs w:val="24"/>
          <w:lang w:eastAsia="es-ES"/>
        </w:rPr>
        <w:t xml:space="preserve"> el problema?</w:t>
      </w:r>
    </w:p>
    <w:p w:rsidR="005F6F1C"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F6F1C"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 xml:space="preserve">Porque una cosa es “encajar” las frustraciones y otra es “drogarse” para no sentirlas. Porque una cosa es “encajar” las frustraciones y otra es </w:t>
      </w:r>
      <w:r w:rsidR="00981C2C">
        <w:rPr>
          <w:rFonts w:ascii="Times New Roman" w:eastAsia="Times New Roman" w:hAnsi="Times New Roman" w:cs="Times New Roman"/>
          <w:sz w:val="24"/>
          <w:szCs w:val="24"/>
          <w:lang w:eastAsia="es-ES"/>
        </w:rPr>
        <w:t>“</w:t>
      </w:r>
      <w:r w:rsidRPr="00981C2C">
        <w:rPr>
          <w:rFonts w:ascii="Times New Roman" w:eastAsia="Times New Roman" w:hAnsi="Times New Roman" w:cs="Times New Roman"/>
          <w:sz w:val="24"/>
          <w:szCs w:val="24"/>
          <w:lang w:eastAsia="es-ES"/>
        </w:rPr>
        <w:t>no hacer nada</w:t>
      </w:r>
      <w:r w:rsidR="00981C2C">
        <w:rPr>
          <w:rFonts w:ascii="Times New Roman" w:eastAsia="Times New Roman" w:hAnsi="Times New Roman" w:cs="Times New Roman"/>
          <w:sz w:val="24"/>
          <w:szCs w:val="24"/>
          <w:lang w:eastAsia="es-ES"/>
        </w:rPr>
        <w:t>”</w:t>
      </w:r>
      <w:r w:rsidRPr="00981C2C">
        <w:rPr>
          <w:rFonts w:ascii="Times New Roman" w:eastAsia="Times New Roman" w:hAnsi="Times New Roman" w:cs="Times New Roman"/>
          <w:sz w:val="24"/>
          <w:szCs w:val="24"/>
          <w:lang w:eastAsia="es-ES"/>
        </w:rPr>
        <w:t xml:space="preserve"> para solucionarlas.</w:t>
      </w:r>
    </w:p>
    <w:p w:rsidR="005F6F1C"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F6F1C" w:rsidRPr="00981C2C" w:rsidRDefault="005F6F1C"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Si hacerse invisibles les da igual, nadie verá lo que les sucede</w:t>
      </w:r>
      <w:r w:rsidR="007274C3" w:rsidRPr="00981C2C">
        <w:rPr>
          <w:rFonts w:ascii="Times New Roman" w:eastAsia="Times New Roman" w:hAnsi="Times New Roman" w:cs="Times New Roman"/>
          <w:sz w:val="24"/>
          <w:szCs w:val="24"/>
          <w:lang w:eastAsia="es-ES"/>
        </w:rPr>
        <w:t>. Si siguen jugando a hacer de adolescentes eternos, nadie se tomará en serio vuestros problemas.</w:t>
      </w:r>
    </w:p>
    <w:p w:rsidR="007274C3" w:rsidRPr="00981C2C" w:rsidRDefault="007274C3"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41F53" w:rsidRPr="00981C2C" w:rsidRDefault="007274C3"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 xml:space="preserve">Ante tantas manipulaciones y abusos… ¿Qué hacen ustedes? </w:t>
      </w:r>
      <w:r w:rsidR="00094F3C" w:rsidRPr="00981C2C">
        <w:rPr>
          <w:rFonts w:ascii="Times New Roman" w:eastAsia="Times New Roman" w:hAnsi="Times New Roman" w:cs="Times New Roman"/>
          <w:sz w:val="24"/>
          <w:szCs w:val="24"/>
          <w:lang w:eastAsia="es-ES"/>
        </w:rPr>
        <w:t>¿Se pasan el día mirando el teléfono móvil? ¿Son cautivos de las redes sociales (Facebook, Instagram, YouTube, TikTok)? ¿Permiten que las plataformas les espíen, trafiquen con sus datos, les intoxiquen</w:t>
      </w:r>
      <w:r w:rsidR="00981C2C">
        <w:rPr>
          <w:rFonts w:ascii="Times New Roman" w:eastAsia="Times New Roman" w:hAnsi="Times New Roman" w:cs="Times New Roman"/>
          <w:sz w:val="24"/>
          <w:szCs w:val="24"/>
          <w:lang w:eastAsia="es-ES"/>
        </w:rPr>
        <w:t>,</w:t>
      </w:r>
      <w:r w:rsidR="00094F3C" w:rsidRPr="00981C2C">
        <w:rPr>
          <w:rFonts w:ascii="Times New Roman" w:eastAsia="Times New Roman" w:hAnsi="Times New Roman" w:cs="Times New Roman"/>
          <w:sz w:val="24"/>
          <w:szCs w:val="24"/>
          <w:lang w:eastAsia="es-ES"/>
        </w:rPr>
        <w:t xml:space="preserve"> y manipulen? ¿Se hacen selfies y los suben a las redes, para ser famosos por un día? ¿Se drogan, se alcoholizan, fuman</w:t>
      </w:r>
      <w:r w:rsidRPr="00981C2C">
        <w:rPr>
          <w:rFonts w:ascii="Times New Roman" w:eastAsia="Times New Roman" w:hAnsi="Times New Roman" w:cs="Times New Roman"/>
          <w:sz w:val="24"/>
          <w:szCs w:val="24"/>
          <w:lang w:eastAsia="es-ES"/>
        </w:rPr>
        <w:t>?</w:t>
      </w:r>
      <w:r w:rsidR="00094F3C" w:rsidRPr="00981C2C">
        <w:rPr>
          <w:rFonts w:ascii="Times New Roman" w:eastAsia="Times New Roman" w:hAnsi="Times New Roman" w:cs="Times New Roman"/>
          <w:sz w:val="24"/>
          <w:szCs w:val="24"/>
          <w:lang w:eastAsia="es-ES"/>
        </w:rPr>
        <w:t xml:space="preserve"> ¿Practican sexo casual? ¿Abandonan los estudios, o peor aún, ni estudian ni trabajan</w:t>
      </w:r>
      <w:r w:rsidR="00F41F53" w:rsidRPr="00981C2C">
        <w:rPr>
          <w:rFonts w:ascii="Times New Roman" w:eastAsia="Times New Roman" w:hAnsi="Times New Roman" w:cs="Times New Roman"/>
          <w:sz w:val="24"/>
          <w:szCs w:val="24"/>
          <w:lang w:eastAsia="es-ES"/>
        </w:rPr>
        <w:t>?</w:t>
      </w:r>
    </w:p>
    <w:p w:rsidR="00F41F53" w:rsidRPr="00981C2C" w:rsidRDefault="00F41F53"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41F53" w:rsidRPr="00981C2C" w:rsidRDefault="00664B23"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Que en el mundo haya</w:t>
      </w:r>
      <w:r w:rsidR="00F41F53" w:rsidRPr="00981C2C">
        <w:rPr>
          <w:rFonts w:ascii="Times New Roman" w:eastAsia="Times New Roman" w:hAnsi="Times New Roman" w:cs="Times New Roman"/>
          <w:sz w:val="24"/>
          <w:szCs w:val="24"/>
          <w:lang w:eastAsia="es-ES"/>
        </w:rPr>
        <w:t xml:space="preserve"> más teléfonos móviles que pe</w:t>
      </w:r>
      <w:r w:rsidRPr="00981C2C">
        <w:rPr>
          <w:rFonts w:ascii="Times New Roman" w:eastAsia="Times New Roman" w:hAnsi="Times New Roman" w:cs="Times New Roman"/>
          <w:sz w:val="24"/>
          <w:szCs w:val="24"/>
          <w:lang w:eastAsia="es-ES"/>
        </w:rPr>
        <w:t>rsonas ¿es un éxito o una saturación?</w:t>
      </w:r>
    </w:p>
    <w:p w:rsidR="00F41F53" w:rsidRPr="00981C2C" w:rsidRDefault="00F41F53"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4B23" w:rsidRPr="00981C2C" w:rsidRDefault="00664B23" w:rsidP="00AA55A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Que en algunos países haya más mascotas que niños ¿es una forma de suicidio demográfico?</w:t>
      </w:r>
    </w:p>
    <w:p w:rsidR="00DD5481" w:rsidRDefault="00DD5481" w:rsidP="00DD5481">
      <w:pPr>
        <w:pStyle w:val="NormalWeb"/>
        <w:jc w:val="both"/>
      </w:pPr>
      <w:r>
        <w:t xml:space="preserve">Los nuevos “paradigmas”: “gobernanza”, “empoderamiento”, “asociacionismo” “resiliencia”, “asertividad”, “conectividad”, “inteligencia emocional”, “tecnologías disruptivas”, “plataformas digitales”, “efectos de red”, “consumo colaborativo”…      </w:t>
      </w:r>
    </w:p>
    <w:p w:rsidR="00DD5481" w:rsidRDefault="00DD5481" w:rsidP="00DD5481">
      <w:pPr>
        <w:pStyle w:val="NormalWeb"/>
        <w:jc w:val="both"/>
      </w:pPr>
      <w:r>
        <w:t>¿Cómo puede ser que ante tan patético “esperpento” (economía morbosa, involución permanente, indigencia intelectual, avasallamiento…), ante toda esta burda estafa para saquear arcas públicas y bolsillos privados, no se haya producido un estallido social?</w:t>
      </w:r>
    </w:p>
    <w:p w:rsidR="00DD5481" w:rsidRDefault="00DD5481" w:rsidP="00DD5481">
      <w:pPr>
        <w:pStyle w:val="NormalWeb"/>
        <w:jc w:val="both"/>
      </w:pPr>
      <w:r>
        <w:t xml:space="preserve">El “gobierno en la sombra” tiene la fórmula mágica: entretenimiento, anestesia, y chupetes personalizados… simplificación, ternurismo, estridencia y mal gusto… no pensar por cuenta propia y eliminar el gen del inconformismo… </w:t>
      </w:r>
    </w:p>
    <w:p w:rsidR="00DD5481" w:rsidRDefault="00DD5481" w:rsidP="00DD5481">
      <w:pPr>
        <w:pStyle w:val="NormalWeb"/>
        <w:jc w:val="both"/>
      </w:pPr>
      <w:r>
        <w:t>Bienvenidos a “Zombieland”:</w:t>
      </w:r>
    </w:p>
    <w:p w:rsidR="00DD5481" w:rsidRDefault="00DD5481" w:rsidP="00DD5481">
      <w:pPr>
        <w:pStyle w:val="NormalWeb"/>
        <w:jc w:val="both"/>
      </w:pPr>
      <w:r>
        <w:t>- La economía del entretenimiento (la civilización del espectáculo)</w:t>
      </w:r>
    </w:p>
    <w:p w:rsidR="00DD5481" w:rsidRDefault="00DD5481" w:rsidP="00DD5481">
      <w:pPr>
        <w:pStyle w:val="NormalWeb"/>
        <w:jc w:val="both"/>
      </w:pPr>
      <w:r>
        <w:t>- Los videojuegos</w:t>
      </w:r>
    </w:p>
    <w:p w:rsidR="00DD5481" w:rsidRDefault="00DD5481" w:rsidP="00DD5481">
      <w:pPr>
        <w:pStyle w:val="NormalWeb"/>
        <w:jc w:val="both"/>
      </w:pPr>
      <w:r>
        <w:t>- La economía digital (la tumba de la inteligencia)</w:t>
      </w:r>
    </w:p>
    <w:p w:rsidR="00DD5481" w:rsidRDefault="00DD5481" w:rsidP="00DD548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DD5481" w:rsidRDefault="00DD5481" w:rsidP="00DD5481">
      <w:pPr>
        <w:pStyle w:val="NormalWeb"/>
        <w:jc w:val="both"/>
      </w:pPr>
      <w:r>
        <w:t>- Las redes sociales</w:t>
      </w:r>
    </w:p>
    <w:p w:rsidR="00DD5481" w:rsidRDefault="00DD5481" w:rsidP="00DD5481">
      <w:pPr>
        <w:pStyle w:val="NormalWeb"/>
        <w:jc w:val="both"/>
      </w:pPr>
      <w:r>
        <w:t>- Facebook</w:t>
      </w:r>
    </w:p>
    <w:p w:rsidR="00DD5481" w:rsidRDefault="00DD5481" w:rsidP="00DD5481">
      <w:pPr>
        <w:pStyle w:val="NormalWeb"/>
        <w:jc w:val="both"/>
      </w:pPr>
      <w:r>
        <w:t>- Twitter (los tuits)</w:t>
      </w:r>
    </w:p>
    <w:p w:rsidR="00DD5481" w:rsidRDefault="00DD5481" w:rsidP="00DD5481">
      <w:pPr>
        <w:pStyle w:val="NormalWeb"/>
        <w:jc w:val="both"/>
      </w:pPr>
      <w:r>
        <w:t>- YouTube</w:t>
      </w:r>
    </w:p>
    <w:p w:rsidR="00DD5481" w:rsidRDefault="00DD5481" w:rsidP="00DD5481">
      <w:pPr>
        <w:pStyle w:val="NormalWeb"/>
        <w:jc w:val="both"/>
      </w:pPr>
      <w:r>
        <w:t>- Instagram</w:t>
      </w:r>
    </w:p>
    <w:p w:rsidR="00DD5481" w:rsidRDefault="00DD5481" w:rsidP="00DD5481">
      <w:pPr>
        <w:pStyle w:val="NormalWeb"/>
        <w:jc w:val="both"/>
      </w:pPr>
      <w:r>
        <w:t>- Los smartphones</w:t>
      </w:r>
    </w:p>
    <w:p w:rsidR="00DD5481" w:rsidRDefault="00DD5481" w:rsidP="00DD5481">
      <w:pPr>
        <w:pStyle w:val="NormalWeb"/>
        <w:jc w:val="both"/>
      </w:pPr>
      <w:r>
        <w:t>- Los “selfies”</w:t>
      </w:r>
    </w:p>
    <w:p w:rsidR="00DD5481" w:rsidRDefault="00DD5481" w:rsidP="00DD5481">
      <w:pPr>
        <w:pStyle w:val="NormalWeb"/>
        <w:jc w:val="both"/>
      </w:pPr>
      <w:r>
        <w:t>- Las tabletas</w:t>
      </w:r>
    </w:p>
    <w:p w:rsidR="00DD5481" w:rsidRDefault="00DD5481" w:rsidP="00DD5481">
      <w:pPr>
        <w:pStyle w:val="NormalWeb"/>
        <w:jc w:val="both"/>
        <w:rPr>
          <w:color w:val="000000"/>
        </w:rPr>
      </w:pPr>
      <w:r>
        <w:rPr>
          <w:color w:val="000000"/>
        </w:rPr>
        <w:t>- El mantra de la conectividad y la sociabilización onanista</w:t>
      </w:r>
    </w:p>
    <w:p w:rsidR="00DD5481" w:rsidRDefault="00DD5481" w:rsidP="00DD5481">
      <w:pPr>
        <w:pStyle w:val="NormalWeb"/>
        <w:jc w:val="both"/>
      </w:pPr>
      <w:r>
        <w:t>- Desnudos en la red (del planeta web, a agarrados por los web)</w:t>
      </w:r>
    </w:p>
    <w:p w:rsidR="00DD5481" w:rsidRDefault="00DD5481" w:rsidP="00DD5481">
      <w:pPr>
        <w:pStyle w:val="NormalWeb"/>
        <w:jc w:val="both"/>
      </w:pPr>
      <w:r>
        <w:t>- El “big cuent” del “Bit coin”</w:t>
      </w:r>
    </w:p>
    <w:p w:rsidR="00DD5481" w:rsidRDefault="00DD5481" w:rsidP="00DD5481">
      <w:pPr>
        <w:pStyle w:val="NormalWeb"/>
        <w:jc w:val="both"/>
      </w:pPr>
      <w:r>
        <w:t>- Las “apps”</w:t>
      </w:r>
    </w:p>
    <w:p w:rsidR="00DD5481" w:rsidRDefault="00DD5481" w:rsidP="00DD5481">
      <w:pPr>
        <w:pStyle w:val="NormalWeb"/>
        <w:jc w:val="both"/>
      </w:pPr>
      <w:r>
        <w:lastRenderedPageBreak/>
        <w:t>- El “whatsapp”</w:t>
      </w:r>
    </w:p>
    <w:p w:rsidR="00DD5481" w:rsidRDefault="00DD5481" w:rsidP="00DD5481">
      <w:pPr>
        <w:pStyle w:val="NormalWeb"/>
        <w:jc w:val="both"/>
      </w:pPr>
      <w:r>
        <w:t>- Los relojes “inteligentes”</w:t>
      </w:r>
    </w:p>
    <w:p w:rsidR="00DD5481" w:rsidRDefault="00DD5481" w:rsidP="00DD5481">
      <w:pPr>
        <w:pStyle w:val="NormalWeb"/>
        <w:jc w:val="both"/>
      </w:pPr>
      <w:r>
        <w:t>- Las gafas de realidad virtual</w:t>
      </w:r>
    </w:p>
    <w:p w:rsidR="00DD5481" w:rsidRDefault="00DD5481" w:rsidP="00DD5481">
      <w:pPr>
        <w:pStyle w:val="NormalWeb"/>
        <w:jc w:val="both"/>
      </w:pPr>
      <w:r>
        <w:t>- La impresora 3D</w:t>
      </w:r>
    </w:p>
    <w:p w:rsidR="00DD5481" w:rsidRDefault="00DD5481" w:rsidP="00DD5481">
      <w:pPr>
        <w:pStyle w:val="NormalWeb"/>
        <w:jc w:val="both"/>
      </w:pPr>
      <w:r>
        <w:t>- El Internet de las cosas</w:t>
      </w:r>
    </w:p>
    <w:p w:rsidR="00DD5481" w:rsidRDefault="00DD5481" w:rsidP="00DD5481">
      <w:pPr>
        <w:pStyle w:val="NormalWeb"/>
        <w:jc w:val="both"/>
      </w:pPr>
      <w:r>
        <w:t>- El Sistema de Posicionamiento Global (GPS)</w:t>
      </w:r>
    </w:p>
    <w:p w:rsidR="00DD5481" w:rsidRDefault="00DD5481" w:rsidP="00DD5481">
      <w:pPr>
        <w:pStyle w:val="NormalWeb"/>
        <w:jc w:val="both"/>
      </w:pPr>
      <w:r>
        <w:t>- Los drones</w:t>
      </w:r>
    </w:p>
    <w:p w:rsidR="00DD5481" w:rsidRDefault="00DD5481" w:rsidP="00DD5481">
      <w:pPr>
        <w:pStyle w:val="NormalWeb"/>
        <w:jc w:val="both"/>
      </w:pPr>
      <w:r>
        <w:t>- Las “startups”</w:t>
      </w:r>
    </w:p>
    <w:p w:rsidR="00DD5481" w:rsidRDefault="00DD5481" w:rsidP="00DD5481">
      <w:pPr>
        <w:pStyle w:val="NormalWeb"/>
        <w:jc w:val="both"/>
      </w:pPr>
      <w:r>
        <w:t>-Los “unicornios” digitales</w:t>
      </w:r>
    </w:p>
    <w:p w:rsidR="00DD5481" w:rsidRDefault="00DD5481" w:rsidP="00DD5481">
      <w:pPr>
        <w:pStyle w:val="NormalWeb"/>
        <w:jc w:val="both"/>
      </w:pPr>
      <w:r>
        <w:t>- Las citas online</w:t>
      </w:r>
    </w:p>
    <w:p w:rsidR="00DD5481" w:rsidRDefault="00DD5481" w:rsidP="00DD5481">
      <w:pPr>
        <w:pStyle w:val="NormalWeb"/>
        <w:jc w:val="both"/>
      </w:pPr>
      <w:r>
        <w:t>- Los “gadgets”</w:t>
      </w:r>
    </w:p>
    <w:p w:rsidR="00DD5481" w:rsidRDefault="00DD5481" w:rsidP="00DD5481">
      <w:pPr>
        <w:pStyle w:val="NormalWeb"/>
        <w:jc w:val="both"/>
      </w:pPr>
      <w:r>
        <w:t>- La “cloud computing”</w:t>
      </w:r>
    </w:p>
    <w:p w:rsidR="00DD5481" w:rsidRDefault="00DD5481" w:rsidP="00DD5481">
      <w:pPr>
        <w:pStyle w:val="NormalWeb"/>
        <w:jc w:val="both"/>
      </w:pPr>
      <w:r>
        <w:t>- La tecnofilia</w:t>
      </w:r>
    </w:p>
    <w:p w:rsidR="00DD5481" w:rsidRDefault="00DD5481" w:rsidP="00DD5481">
      <w:pPr>
        <w:pStyle w:val="NormalWeb"/>
        <w:jc w:val="both"/>
      </w:pPr>
      <w:r>
        <w:t>- La nomofobia</w:t>
      </w:r>
    </w:p>
    <w:p w:rsidR="00DD5481" w:rsidRDefault="00DD5481" w:rsidP="00DD5481">
      <w:pPr>
        <w:pStyle w:val="NormalWeb"/>
        <w:jc w:val="both"/>
      </w:pPr>
      <w:r>
        <w:t>- El flujo en la red generado por programas automáticos</w:t>
      </w:r>
    </w:p>
    <w:p w:rsidR="00DD5481" w:rsidRDefault="00DD5481" w:rsidP="00DD5481">
      <w:pPr>
        <w:pStyle w:val="NormalWeb"/>
        <w:jc w:val="both"/>
      </w:pPr>
      <w:r>
        <w:t>- La vigilancia en Internet de las principales Agencias de Seguridad Nacional</w:t>
      </w:r>
    </w:p>
    <w:p w:rsidR="00DD5481" w:rsidRDefault="00DD5481" w:rsidP="00DD5481">
      <w:pPr>
        <w:pStyle w:val="NormalWeb"/>
        <w:jc w:val="both"/>
      </w:pPr>
      <w:r>
        <w:t>- La pérdida de intimidad por la utilización de los teléfonos móviles</w:t>
      </w:r>
    </w:p>
    <w:p w:rsidR="00DD5481" w:rsidRDefault="00DD5481" w:rsidP="00DD5481">
      <w:pPr>
        <w:pStyle w:val="NormalWeb"/>
        <w:jc w:val="both"/>
      </w:pPr>
      <w:r>
        <w:t>- La pérdida de intimidad por la utilización de los sistemas GPS</w:t>
      </w:r>
    </w:p>
    <w:p w:rsidR="00DD5481" w:rsidRDefault="00DD5481" w:rsidP="00DD5481">
      <w:pPr>
        <w:pStyle w:val="NormalWeb"/>
        <w:jc w:val="both"/>
      </w:pPr>
      <w:r>
        <w:t>- La economía asociativa</w:t>
      </w:r>
    </w:p>
    <w:p w:rsidR="00DD5481" w:rsidRDefault="00DD5481" w:rsidP="00DD5481">
      <w:pPr>
        <w:pStyle w:val="NormalWeb"/>
        <w:jc w:val="both"/>
      </w:pPr>
      <w:r>
        <w:t>- Uber</w:t>
      </w:r>
    </w:p>
    <w:p w:rsidR="00DD5481" w:rsidRDefault="00DD5481" w:rsidP="00DD5481">
      <w:pPr>
        <w:pStyle w:val="NormalWeb"/>
        <w:jc w:val="both"/>
      </w:pPr>
      <w:r>
        <w:t>- Airbnb (¡New!: Airbiznb: alquilar tu hogar a un extraño para que lo use como oficina)</w:t>
      </w:r>
    </w:p>
    <w:p w:rsidR="00DD5481" w:rsidRDefault="00DD5481" w:rsidP="00DD5481">
      <w:pPr>
        <w:pStyle w:val="NormalWeb"/>
        <w:jc w:val="both"/>
      </w:pPr>
      <w:r>
        <w:t>- Los datos personales que introducimos a diario en Internet que resultan accesibles (y negociables) a las compañías de Internet</w:t>
      </w:r>
    </w:p>
    <w:p w:rsidR="00790108" w:rsidRDefault="00DD5481" w:rsidP="00DD5481">
      <w:pPr>
        <w:pStyle w:val="NormalWeb"/>
        <w:jc w:val="both"/>
      </w:pPr>
      <w:r>
        <w:t xml:space="preserve"> - Del espionaje (del Gran Hermano de turno) a la publicidad (de los mercaderes de turno) y vuelta a empezar… (</w:t>
      </w:r>
      <w:proofErr w:type="gramStart"/>
      <w:r>
        <w:t>del</w:t>
      </w:r>
      <w:proofErr w:type="gramEnd"/>
      <w:r>
        <w:t xml:space="preserve"> “deep blue” al “deep packet inspection”: desnudos en la red)…    </w:t>
      </w:r>
    </w:p>
    <w:p w:rsidR="00DD5481" w:rsidRDefault="00DD5481" w:rsidP="00DD5481">
      <w:pPr>
        <w:pStyle w:val="NormalWeb"/>
        <w:jc w:val="both"/>
      </w:pPr>
      <w:r>
        <w:lastRenderedPageBreak/>
        <w:t>Para el pronto beneficio -otra vez- de los “proféticos Webonomics”, con la “atolondrada” colaboración -otra vez- de los “codiciosos Webonazos”. Mientras los Zucks se forran de lo lindo y los Goldmans repiten la jugada. ¡Tonto el último!</w:t>
      </w:r>
    </w:p>
    <w:p w:rsidR="00DD5481" w:rsidRDefault="00DD5481" w:rsidP="00DD5481">
      <w:pPr>
        <w:pStyle w:val="NormalWeb"/>
        <w:jc w:val="both"/>
      </w:pPr>
      <w:r>
        <w:t>Mientras  “Deep State” o el gobierno en la sombra de EEUU, vigila, controla y continúa operando al margen de las garantías políticas e institucionales, y de los mecanismos democráticos elegidos.</w:t>
      </w:r>
    </w:p>
    <w:p w:rsidR="007274C3" w:rsidRPr="000A63EE" w:rsidRDefault="00DD5481" w:rsidP="00AA55AB">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0A63EE">
        <w:rPr>
          <w:rFonts w:ascii="Times New Roman" w:eastAsia="Times New Roman" w:hAnsi="Times New Roman" w:cs="Times New Roman"/>
          <w:b/>
          <w:sz w:val="24"/>
          <w:szCs w:val="24"/>
          <w:lang w:eastAsia="es-ES"/>
        </w:rPr>
        <w:t>¿En cuánto de ese proceso de lobotomía social, los jóvenes son víctimas?</w:t>
      </w:r>
    </w:p>
    <w:p w:rsidR="00DD5481" w:rsidRPr="000A63EE" w:rsidRDefault="00DD5481" w:rsidP="00AA55AB">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DD5481" w:rsidRPr="000A63EE" w:rsidRDefault="00DD5481" w:rsidP="00DD5481">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0A63EE">
        <w:rPr>
          <w:rFonts w:ascii="Times New Roman" w:eastAsia="Times New Roman" w:hAnsi="Times New Roman" w:cs="Times New Roman"/>
          <w:b/>
          <w:sz w:val="24"/>
          <w:szCs w:val="24"/>
          <w:lang w:eastAsia="es-ES"/>
        </w:rPr>
        <w:t>¿En cuánto de ese proceso de lobotomía social, los jóvenes son cómplices?</w:t>
      </w:r>
    </w:p>
    <w:p w:rsidR="00116344" w:rsidRPr="000A63EE" w:rsidRDefault="00116344" w:rsidP="00DD5481">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16344" w:rsidRPr="000A63EE" w:rsidRDefault="00116344" w:rsidP="00116344">
      <w:pPr>
        <w:spacing w:line="240" w:lineRule="auto"/>
        <w:jc w:val="both"/>
        <w:rPr>
          <w:rFonts w:ascii="Times New Roman" w:hAnsi="Times New Roman"/>
          <w:sz w:val="24"/>
          <w:szCs w:val="24"/>
        </w:rPr>
      </w:pPr>
      <w:r w:rsidRPr="000A63EE">
        <w:rPr>
          <w:rFonts w:ascii="Times New Roman" w:hAnsi="Times New Roman"/>
          <w:sz w:val="24"/>
          <w:szCs w:val="24"/>
        </w:rPr>
        <w:t>En el Paper</w:t>
      </w:r>
      <w:r w:rsidRPr="000A63EE">
        <w:rPr>
          <w:rFonts w:ascii="Times New Roman" w:hAnsi="Times New Roman"/>
          <w:b/>
          <w:sz w:val="24"/>
          <w:szCs w:val="24"/>
        </w:rPr>
        <w:t xml:space="preserve"> - Desnudos en la Red… Del Planeta Web, a agarrados por los Web…</w:t>
      </w:r>
      <w:r w:rsidRPr="000A63EE">
        <w:rPr>
          <w:rFonts w:ascii="Times New Roman" w:hAnsi="Times New Roman"/>
          <w:sz w:val="24"/>
          <w:szCs w:val="24"/>
        </w:rPr>
        <w:t>, publicado el</w:t>
      </w:r>
      <w:r w:rsidRPr="000A63EE">
        <w:rPr>
          <w:rFonts w:ascii="Times New Roman" w:hAnsi="Times New Roman"/>
          <w:b/>
          <w:sz w:val="24"/>
          <w:szCs w:val="24"/>
        </w:rPr>
        <w:t xml:space="preserve"> 15/3/11</w:t>
      </w:r>
      <w:r w:rsidRPr="000A63EE">
        <w:rPr>
          <w:rFonts w:ascii="Times New Roman" w:hAnsi="Times New Roman"/>
          <w:sz w:val="24"/>
          <w:szCs w:val="24"/>
        </w:rPr>
        <w:t>, señalaba:</w:t>
      </w:r>
    </w:p>
    <w:p w:rsidR="00DD5481" w:rsidRPr="000A63EE" w:rsidRDefault="00DD5481" w:rsidP="00DD5481">
      <w:pPr>
        <w:spacing w:line="240" w:lineRule="auto"/>
        <w:jc w:val="both"/>
        <w:rPr>
          <w:rFonts w:ascii="Times New Roman" w:hAnsi="Times New Roman"/>
          <w:b/>
          <w:sz w:val="24"/>
          <w:szCs w:val="24"/>
          <w:lang w:val="en-US"/>
        </w:rPr>
      </w:pPr>
      <w:r w:rsidRPr="000A63EE">
        <w:rPr>
          <w:rFonts w:ascii="Times New Roman" w:hAnsi="Times New Roman"/>
          <w:b/>
          <w:sz w:val="24"/>
          <w:szCs w:val="24"/>
          <w:lang w:val="en-US"/>
        </w:rPr>
        <w:t>Finale: “The worst is yet to come”…</w:t>
      </w:r>
    </w:p>
    <w:p w:rsidR="00DD5481" w:rsidRPr="000A63EE" w:rsidRDefault="00DD5481" w:rsidP="00DD5481">
      <w:pPr>
        <w:spacing w:line="240" w:lineRule="auto"/>
        <w:jc w:val="both"/>
        <w:rPr>
          <w:rFonts w:ascii="Times New Roman" w:hAnsi="Times New Roman"/>
          <w:b/>
          <w:sz w:val="24"/>
          <w:szCs w:val="24"/>
        </w:rPr>
      </w:pPr>
      <w:r w:rsidRPr="000A63EE">
        <w:rPr>
          <w:rFonts w:ascii="Times New Roman" w:hAnsi="Times New Roman"/>
          <w:b/>
          <w:sz w:val="24"/>
          <w:szCs w:val="24"/>
        </w:rPr>
        <w:t>Ustedes pueden elegir, entre la rebelión en la red o el “malware” que nos promete Google, con la opción de subirse al mundo feliz de “la nube”, en versión Microsoft.</w:t>
      </w:r>
    </w:p>
    <w:p w:rsidR="00DD5481" w:rsidRPr="000A63EE" w:rsidRDefault="00DD5481" w:rsidP="00DD5481">
      <w:pPr>
        <w:spacing w:line="240" w:lineRule="auto"/>
        <w:jc w:val="both"/>
        <w:rPr>
          <w:rFonts w:ascii="Times New Roman" w:hAnsi="Times New Roman"/>
          <w:b/>
          <w:sz w:val="24"/>
          <w:szCs w:val="24"/>
        </w:rPr>
      </w:pPr>
      <w:r w:rsidRPr="000A63EE">
        <w:rPr>
          <w:rFonts w:ascii="Times New Roman" w:hAnsi="Times New Roman"/>
          <w:b/>
          <w:sz w:val="24"/>
          <w:szCs w:val="24"/>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DD5481" w:rsidRPr="000A63EE" w:rsidRDefault="00DD5481" w:rsidP="00DD5481">
      <w:pPr>
        <w:spacing w:line="240" w:lineRule="auto"/>
        <w:jc w:val="both"/>
        <w:rPr>
          <w:rFonts w:ascii="Times New Roman" w:hAnsi="Times New Roman"/>
          <w:b/>
          <w:sz w:val="24"/>
          <w:szCs w:val="24"/>
        </w:rPr>
      </w:pPr>
      <w:r w:rsidRPr="000A63EE">
        <w:rPr>
          <w:rFonts w:ascii="Times New Roman" w:hAnsi="Times New Roman"/>
          <w:b/>
          <w:sz w:val="24"/>
          <w:szCs w:val="24"/>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DD5481" w:rsidRPr="000A63EE" w:rsidRDefault="00DD5481" w:rsidP="00DD5481">
      <w:pPr>
        <w:spacing w:line="240" w:lineRule="auto"/>
        <w:jc w:val="both"/>
        <w:rPr>
          <w:rFonts w:ascii="Times New Roman" w:hAnsi="Times New Roman"/>
          <w:b/>
          <w:sz w:val="24"/>
          <w:szCs w:val="24"/>
        </w:rPr>
      </w:pPr>
      <w:r w:rsidRPr="000A63EE">
        <w:rPr>
          <w:rFonts w:ascii="Times New Roman" w:hAnsi="Times New Roman"/>
          <w:b/>
          <w:sz w:val="24"/>
          <w:szCs w:val="24"/>
        </w:rPr>
        <w:t xml:space="preserve">No es depresión, es tristeza: los analfabetos funcionales, víctimas de los SMS, YouTube  Facebook, o Twitter, tendrán que investigar quién es el discreto Grisha (del que seguramente no conocerán nada o casi nada), si no tienen su decisión “comunitariamente orientada” en favor la mediática Paris (de la que seguramente conocerán todo o casi todo… vamos, hasta el mapa del clítoris). </w:t>
      </w:r>
    </w:p>
    <w:p w:rsidR="00DD5481" w:rsidRPr="000A63EE" w:rsidRDefault="00DD5481" w:rsidP="00DD5481">
      <w:pPr>
        <w:spacing w:line="240" w:lineRule="auto"/>
        <w:jc w:val="both"/>
        <w:rPr>
          <w:rFonts w:ascii="Times New Roman" w:hAnsi="Times New Roman"/>
          <w:b/>
          <w:sz w:val="24"/>
          <w:szCs w:val="24"/>
        </w:rPr>
      </w:pPr>
      <w:r w:rsidRPr="000A63EE">
        <w:rPr>
          <w:rFonts w:ascii="Times New Roman" w:hAnsi="Times New Roman"/>
          <w:b/>
          <w:sz w:val="24"/>
          <w:szCs w:val="24"/>
        </w:rPr>
        <w:t xml:space="preserve">Contrarians (la “conjetura del alma”): tendrán que escoger entre el síndrome de Aspergen o la maldición del Aspergirus. Gandhi o Zuckerberg.  Buscar una verdad topológica (que es de lo que se trata)… </w:t>
      </w:r>
    </w:p>
    <w:p w:rsidR="00DD5481" w:rsidRPr="000A63EE" w:rsidRDefault="00DD5481" w:rsidP="00DD5481">
      <w:pPr>
        <w:spacing w:line="240" w:lineRule="auto"/>
        <w:jc w:val="both"/>
        <w:rPr>
          <w:rFonts w:ascii="Times New Roman" w:hAnsi="Times New Roman"/>
          <w:b/>
          <w:sz w:val="24"/>
          <w:szCs w:val="24"/>
        </w:rPr>
      </w:pPr>
      <w:r w:rsidRPr="000A63EE">
        <w:rPr>
          <w:rFonts w:ascii="Times New Roman" w:hAnsi="Times New Roman"/>
          <w:b/>
          <w:sz w:val="24"/>
          <w:szCs w:val="24"/>
        </w:rPr>
        <w:t>Trepar el muro o vivir en la nube… ¡That is the question!</w:t>
      </w:r>
    </w:p>
    <w:p w:rsidR="005253B2" w:rsidRPr="000A63EE" w:rsidRDefault="00116344" w:rsidP="00323062">
      <w:pPr>
        <w:spacing w:line="240" w:lineRule="auto"/>
        <w:jc w:val="both"/>
        <w:rPr>
          <w:rFonts w:ascii="Times New Roman" w:hAnsi="Times New Roman" w:cs="Times New Roman"/>
          <w:spacing w:val="6"/>
          <w:sz w:val="24"/>
          <w:szCs w:val="24"/>
          <w:shd w:val="clear" w:color="auto" w:fill="FFFFFF"/>
        </w:rPr>
      </w:pPr>
      <w:r w:rsidRPr="000A63EE">
        <w:rPr>
          <w:rFonts w:ascii="Times New Roman" w:hAnsi="Times New Roman" w:cs="Times New Roman"/>
          <w:sz w:val="24"/>
          <w:szCs w:val="24"/>
        </w:rPr>
        <w:t>En el Paper -</w:t>
      </w:r>
      <w:r w:rsidRPr="000A63EE">
        <w:rPr>
          <w:rFonts w:ascii="Times New Roman" w:hAnsi="Times New Roman" w:cs="Times New Roman"/>
          <w:b/>
          <w:sz w:val="24"/>
          <w:szCs w:val="24"/>
        </w:rPr>
        <w:t xml:space="preserve"> De la economía del “entretenimiento” a la economía de la “estupidez” (la era del “low cost” -competencia desleal- y los “web yonquis” -colapso por sobredosis-) - El internet de las “cosas” y los “(mo)cosos”: </w:t>
      </w:r>
      <w:r w:rsidRPr="000A63EE">
        <w:rPr>
          <w:rFonts w:ascii="Times New Roman" w:hAnsi="Times New Roman" w:cs="Times New Roman"/>
          <w:b/>
          <w:spacing w:val="6"/>
          <w:sz w:val="24"/>
          <w:szCs w:val="24"/>
          <w:shd w:val="clear" w:color="auto" w:fill="FFFFFF"/>
        </w:rPr>
        <w:t xml:space="preserve">una creación deliberada de la ignorancia (agnotología), </w:t>
      </w:r>
      <w:r w:rsidR="00323062" w:rsidRPr="000A63EE">
        <w:rPr>
          <w:rFonts w:ascii="Times New Roman" w:hAnsi="Times New Roman" w:cs="Times New Roman"/>
          <w:spacing w:val="6"/>
          <w:sz w:val="24"/>
          <w:szCs w:val="24"/>
          <w:shd w:val="clear" w:color="auto" w:fill="FFFFFF"/>
        </w:rPr>
        <w:t xml:space="preserve">publicado el </w:t>
      </w:r>
      <w:r w:rsidR="00323062" w:rsidRPr="000A63EE">
        <w:rPr>
          <w:rFonts w:ascii="Times New Roman" w:hAnsi="Times New Roman" w:cs="Times New Roman"/>
          <w:b/>
          <w:spacing w:val="6"/>
          <w:sz w:val="24"/>
          <w:szCs w:val="24"/>
          <w:shd w:val="clear" w:color="auto" w:fill="FFFFFF"/>
        </w:rPr>
        <w:t>15/9/16</w:t>
      </w:r>
      <w:r w:rsidR="00323062" w:rsidRPr="000A63EE">
        <w:rPr>
          <w:rFonts w:ascii="Times New Roman" w:hAnsi="Times New Roman" w:cs="Times New Roman"/>
          <w:spacing w:val="6"/>
          <w:sz w:val="24"/>
          <w:szCs w:val="24"/>
          <w:shd w:val="clear" w:color="auto" w:fill="FFFFFF"/>
        </w:rPr>
        <w:t xml:space="preserve">, </w:t>
      </w:r>
      <w:r w:rsidRPr="000A63EE">
        <w:rPr>
          <w:rFonts w:ascii="Times New Roman" w:hAnsi="Times New Roman" w:cs="Times New Roman"/>
          <w:spacing w:val="6"/>
          <w:sz w:val="24"/>
          <w:szCs w:val="24"/>
          <w:shd w:val="clear" w:color="auto" w:fill="FFFFFF"/>
        </w:rPr>
        <w:t xml:space="preserve">decía: </w:t>
      </w:r>
    </w:p>
    <w:p w:rsidR="00CD25DB" w:rsidRPr="000A63EE" w:rsidRDefault="00CD25DB" w:rsidP="00323062">
      <w:pPr>
        <w:spacing w:line="240" w:lineRule="auto"/>
        <w:jc w:val="both"/>
        <w:rPr>
          <w:rFonts w:ascii="Times New Roman" w:hAnsi="Times New Roman" w:cs="Times New Roman"/>
          <w:sz w:val="24"/>
          <w:szCs w:val="24"/>
        </w:rPr>
      </w:pPr>
    </w:p>
    <w:p w:rsidR="005253B2" w:rsidRPr="000A63EE" w:rsidRDefault="005253B2" w:rsidP="005253B2">
      <w:pPr>
        <w:shd w:val="clear" w:color="auto" w:fill="FFFFFF"/>
        <w:spacing w:line="240" w:lineRule="auto"/>
        <w:jc w:val="both"/>
        <w:rPr>
          <w:rFonts w:ascii="Times New Roman" w:eastAsia="Times New Roman" w:hAnsi="Times New Roman" w:cs="Times New Roman"/>
          <w:b/>
          <w:sz w:val="24"/>
          <w:szCs w:val="24"/>
        </w:rPr>
      </w:pPr>
      <w:r w:rsidRPr="000A63EE">
        <w:rPr>
          <w:rFonts w:ascii="Times New Roman" w:eastAsia="Times New Roman" w:hAnsi="Times New Roman" w:cs="Times New Roman"/>
          <w:b/>
          <w:sz w:val="24"/>
          <w:szCs w:val="24"/>
        </w:rPr>
        <w:lastRenderedPageBreak/>
        <w:t>Examen de conciencia (ante la difusión deliberada de la ignorancia - agnotología)</w:t>
      </w:r>
    </w:p>
    <w:p w:rsidR="005253B2" w:rsidRPr="000A63EE" w:rsidRDefault="005253B2" w:rsidP="005253B2">
      <w:pPr>
        <w:shd w:val="clear" w:color="auto" w:fill="FFFFFF"/>
        <w:spacing w:line="240" w:lineRule="auto"/>
        <w:jc w:val="both"/>
        <w:rPr>
          <w:rFonts w:ascii="Times New Roman" w:eastAsia="Times New Roman" w:hAnsi="Times New Roman" w:cs="Times New Roman"/>
          <w:b/>
          <w:sz w:val="24"/>
          <w:szCs w:val="24"/>
        </w:rPr>
      </w:pPr>
      <w:r w:rsidRPr="000A63EE">
        <w:rPr>
          <w:rFonts w:ascii="Times New Roman" w:eastAsia="Times New Roman" w:hAnsi="Times New Roman" w:cs="Times New Roman"/>
          <w:b/>
          <w:sz w:val="24"/>
          <w:szCs w:val="24"/>
        </w:rPr>
        <w:t>Antes que los ingenieros sociales, lavadores de cerebros, borradores de cabeza, anestesistas de masa, manipuladores de la opinión pública, traficantes de datos personales, asesinos de la inteligencia (y del sentido común), logren hacernos pasar del “Planeta Web” a tenernos “agarrados por los Web”, habrá que quitarse las gafas de realidad virtual, apagar el iPhone, darse de baja en las redes sociales (si Facebook, nos deja), y mirar la realidad de frente (aunque despertar, sea duro).</w:t>
      </w:r>
    </w:p>
    <w:p w:rsidR="005253B2" w:rsidRPr="000A63EE" w:rsidRDefault="005253B2" w:rsidP="005253B2">
      <w:pPr>
        <w:shd w:val="clear" w:color="auto" w:fill="FFFFFF"/>
        <w:spacing w:line="240" w:lineRule="auto"/>
        <w:jc w:val="both"/>
        <w:rPr>
          <w:rFonts w:ascii="Times New Roman" w:eastAsia="Times New Roman" w:hAnsi="Times New Roman" w:cs="Times New Roman"/>
          <w:b/>
          <w:sz w:val="24"/>
          <w:szCs w:val="24"/>
        </w:rPr>
      </w:pPr>
      <w:r w:rsidRPr="000A63EE">
        <w:rPr>
          <w:rFonts w:ascii="Times New Roman" w:eastAsia="Times New Roman" w:hAnsi="Times New Roman" w:cs="Times New Roman"/>
          <w:b/>
          <w:sz w:val="24"/>
          <w:szCs w:val="24"/>
        </w:rPr>
        <w:t xml:space="preserve">Habrá que evitar (si aún hay tiempo) contraer el Sida cerebral, dejar de ser (si aún hay tiempo) “ignorantes semovientes”, meros “consumidores de historia” y pasar a “producir historia”. </w:t>
      </w:r>
      <w:r w:rsidRPr="000A63EE">
        <w:rPr>
          <w:rFonts w:ascii="Times New Roman" w:hAnsi="Times New Roman" w:cs="Times New Roman"/>
          <w:b/>
          <w:spacing w:val="6"/>
          <w:sz w:val="24"/>
          <w:szCs w:val="24"/>
          <w:shd w:val="clear" w:color="auto" w:fill="FFFFFF"/>
        </w:rPr>
        <w:t xml:space="preserve">La ignorancia es poder… y la agnotología es la creación deliberada de la ignorancia. </w:t>
      </w:r>
      <w:r w:rsidRPr="000A63EE">
        <w:rPr>
          <w:rFonts w:ascii="Times New Roman" w:eastAsia="Times New Roman" w:hAnsi="Times New Roman" w:cs="Times New Roman"/>
          <w:b/>
          <w:sz w:val="24"/>
          <w:szCs w:val="24"/>
        </w:rPr>
        <w:t>Que es de lo que se trata</w:t>
      </w:r>
    </w:p>
    <w:p w:rsidR="005253B2" w:rsidRDefault="005253B2" w:rsidP="005253B2">
      <w:pPr>
        <w:shd w:val="clear" w:color="auto" w:fill="FFFFFF"/>
        <w:spacing w:line="240" w:lineRule="auto"/>
        <w:jc w:val="both"/>
        <w:rPr>
          <w:rFonts w:ascii="Times New Roman" w:eastAsia="Times New Roman" w:hAnsi="Times New Roman" w:cs="Times New Roman"/>
          <w:b/>
          <w:sz w:val="24"/>
          <w:szCs w:val="24"/>
        </w:rPr>
      </w:pPr>
      <w:r>
        <w:rPr>
          <w:rFonts w:ascii="Times New Roman" w:hAnsi="Times New Roman" w:cs="Times New Roman"/>
          <w:b/>
          <w:color w:val="000000"/>
          <w:sz w:val="24"/>
          <w:szCs w:val="24"/>
          <w:shd w:val="clear" w:color="auto" w:fill="FFFFFF"/>
        </w:rPr>
        <w:t>No resultará fácil, la élite dominante (serpientes encantadoras de hombres) puede ser muy resistente y retener el poder para contraatacar ante el menor signo de debilidad. La historia ha demostrado una y otra vez que es un error darlas por vencidas demasiado pronto. De vez en cuando se aceptan nuevas actitudes, pero siempre y cuando no amenacen la perpetuación del sistema.</w:t>
      </w:r>
    </w:p>
    <w:p w:rsidR="005253B2" w:rsidRPr="000A63EE" w:rsidRDefault="005253B2" w:rsidP="005253B2">
      <w:pPr>
        <w:shd w:val="clear" w:color="auto" w:fill="FFFFFF"/>
        <w:spacing w:line="240" w:lineRule="auto"/>
        <w:jc w:val="both"/>
        <w:rPr>
          <w:rFonts w:ascii="Times New Roman" w:eastAsia="Times New Roman" w:hAnsi="Times New Roman" w:cs="Times New Roman"/>
          <w:b/>
          <w:sz w:val="24"/>
          <w:szCs w:val="24"/>
        </w:rPr>
      </w:pPr>
      <w:r w:rsidRPr="000A63EE">
        <w:rPr>
          <w:rFonts w:ascii="Times New Roman" w:hAnsi="Times New Roman" w:cs="Times New Roman"/>
          <w:b/>
          <w:sz w:val="24"/>
          <w:szCs w:val="24"/>
          <w:shd w:val="clear" w:color="auto" w:fill="FFFFFF"/>
        </w:rPr>
        <w:t xml:space="preserve">Habrá que “atreverse con todo”, o resignarse a seguir siendo un chico “cool”, amigo del buen rollito, cautivo del Internet de las cosas, e hipnotizado por el Internet de los (mo)cosos.  </w:t>
      </w:r>
    </w:p>
    <w:p w:rsidR="005253B2" w:rsidRPr="000A63EE" w:rsidRDefault="005253B2" w:rsidP="005253B2">
      <w:pPr>
        <w:shd w:val="clear" w:color="auto" w:fill="FFFFFF"/>
        <w:spacing w:line="240" w:lineRule="auto"/>
        <w:jc w:val="both"/>
        <w:rPr>
          <w:rFonts w:ascii="Times New Roman" w:eastAsiaTheme="minorEastAsia" w:hAnsi="Times New Roman" w:cs="Times New Roman"/>
          <w:b/>
          <w:sz w:val="24"/>
          <w:szCs w:val="24"/>
          <w:shd w:val="clear" w:color="auto" w:fill="FFFFFF"/>
        </w:rPr>
      </w:pPr>
      <w:r w:rsidRPr="000A63EE">
        <w:rPr>
          <w:rFonts w:ascii="Times New Roman" w:hAnsi="Times New Roman" w:cs="Times New Roman"/>
          <w:b/>
          <w:sz w:val="24"/>
          <w:szCs w:val="24"/>
          <w:shd w:val="clear" w:color="auto" w:fill="FFFFFF"/>
        </w:rPr>
        <w:t>En la era de Facebook y del smartphone, habrá que dejar de ser un “avatar 3D”, o seguir “abducido” por las “nuevas chucherías”: la red social de realidad virtual móvil (VTime), el inodoro inteligente, la lavadora que compra su detergente, el frigorífico que hace selfies, el horno controlado a distancia, la coctelera al estilo de las cafeteras Nespresso, los patines eléctricos (hover boards), el vehículo sin conductor, los zapatos inteligentes, los drones que reparten pizza, los servicios “uberizados”, el Apple car play,… y otros muchos “toys &amp; games” más.</w:t>
      </w:r>
    </w:p>
    <w:p w:rsidR="005253B2" w:rsidRPr="000A63EE" w:rsidRDefault="005253B2"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 xml:space="preserve">Se tendrá que resolver si se quiere, en definitiva, acercarse al futuro con un poquito de esperanza en el provenir. </w:t>
      </w:r>
    </w:p>
    <w:p w:rsidR="005253B2" w:rsidRPr="000A63EE" w:rsidRDefault="005253B2" w:rsidP="005253B2">
      <w:pPr>
        <w:shd w:val="clear" w:color="auto" w:fill="FFFFFF"/>
        <w:spacing w:line="240" w:lineRule="auto"/>
        <w:jc w:val="both"/>
        <w:textAlignment w:val="baseline"/>
        <w:rPr>
          <w:rFonts w:ascii="Times New Roman" w:hAnsi="Times New Roman" w:cs="Times New Roman"/>
          <w:b/>
          <w:sz w:val="24"/>
          <w:szCs w:val="24"/>
        </w:rPr>
      </w:pPr>
      <w:r w:rsidRPr="000A63EE">
        <w:rPr>
          <w:rFonts w:ascii="Times New Roman" w:hAnsi="Times New Roman" w:cs="Times New Roman"/>
          <w:b/>
          <w:sz w:val="24"/>
          <w:szCs w:val="24"/>
        </w:rPr>
        <w:t>Muchos cambios tecnológicos son positivos (simuladores cuánticos, baterías para la autosuficiencia energética…), otros son inevitables, pero no siempre se debe poner al mundo en riesgo para lograr el avance de los propios y miopes intereses de la élite dominante. Estos cambios deberían ser inaceptables para cualquier persona comprometida con la protección del ciudadano, la moral y la ética.</w:t>
      </w:r>
    </w:p>
    <w:p w:rsidR="005253B2" w:rsidRPr="000A63EE" w:rsidRDefault="005253B2"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 xml:space="preserve">Antes de volver a hacer cola durante 24 horas, ante la tienda de Apple, para comprar el último modelo de iPhone o iPad, por favor, lean esta frase de </w:t>
      </w:r>
      <w:r w:rsidRPr="000A63EE">
        <w:rPr>
          <w:rStyle w:val="Textoennegrita"/>
          <w:rFonts w:ascii="Times New Roman" w:hAnsi="Times New Roman" w:cs="Times New Roman"/>
          <w:spacing w:val="6"/>
          <w:sz w:val="24"/>
          <w:szCs w:val="24"/>
          <w:shd w:val="clear" w:color="auto" w:fill="FFFFFF"/>
        </w:rPr>
        <w:t>Shakespeare</w:t>
      </w:r>
      <w:r w:rsidRPr="000A63EE">
        <w:rPr>
          <w:rFonts w:ascii="Times New Roman" w:hAnsi="Times New Roman" w:cs="Times New Roman"/>
          <w:spacing w:val="6"/>
          <w:sz w:val="24"/>
          <w:szCs w:val="24"/>
          <w:shd w:val="clear" w:color="auto" w:fill="FFFFFF"/>
        </w:rPr>
        <w:t xml:space="preserve"> (</w:t>
      </w:r>
      <w:r w:rsidRPr="000A63EE">
        <w:rPr>
          <w:rStyle w:val="nfasis"/>
          <w:rFonts w:ascii="Times New Roman" w:hAnsi="Times New Roman" w:cs="Times New Roman"/>
          <w:b/>
          <w:spacing w:val="6"/>
          <w:sz w:val="24"/>
          <w:szCs w:val="24"/>
          <w:shd w:val="clear" w:color="auto" w:fill="FFFFFF"/>
        </w:rPr>
        <w:t>El Mercader de Venecia</w:t>
      </w:r>
      <w:r w:rsidRPr="000A63EE">
        <w:rPr>
          <w:rFonts w:ascii="Times New Roman" w:hAnsi="Times New Roman" w:cs="Times New Roman"/>
          <w:b/>
          <w:spacing w:val="6"/>
          <w:sz w:val="24"/>
          <w:szCs w:val="24"/>
          <w:shd w:val="clear" w:color="auto" w:fill="FFFFFF"/>
        </w:rPr>
        <w:t>):</w:t>
      </w:r>
      <w:r w:rsidRPr="000A63EE">
        <w:rPr>
          <w:rFonts w:ascii="Times New Roman" w:eastAsia="Times New Roman" w:hAnsi="Times New Roman" w:cs="Times New Roman"/>
          <w:b/>
          <w:sz w:val="24"/>
          <w:szCs w:val="24"/>
        </w:rPr>
        <w:t xml:space="preserve"> </w:t>
      </w:r>
      <w:r w:rsidRPr="000A63EE">
        <w:rPr>
          <w:rFonts w:ascii="Times New Roman" w:hAnsi="Times New Roman" w:cs="Times New Roman"/>
          <w:b/>
          <w:i/>
          <w:spacing w:val="6"/>
          <w:sz w:val="24"/>
          <w:szCs w:val="24"/>
          <w:shd w:val="clear" w:color="auto" w:fill="FFFFFF"/>
        </w:rPr>
        <w:t>“Porque, si he de ser pisoteado, prefiero ser antes un perro que un hombre…”,</w:t>
      </w:r>
      <w:r w:rsidRPr="000A63EE">
        <w:rPr>
          <w:rFonts w:ascii="Times New Roman" w:hAnsi="Times New Roman" w:cs="Times New Roman"/>
          <w:b/>
          <w:spacing w:val="6"/>
          <w:sz w:val="24"/>
          <w:szCs w:val="24"/>
          <w:shd w:val="clear" w:color="auto" w:fill="FFFFFF"/>
        </w:rPr>
        <w:t xml:space="preserve"> y resuelvan, si merece la pena.</w:t>
      </w:r>
    </w:p>
    <w:p w:rsidR="005253B2" w:rsidRPr="000A63EE" w:rsidRDefault="005253B2"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 xml:space="preserve">Ante la grotesca “ópera bufa” del modelo de negocio de la “conectividad”, solo puedo concluir (sin esperanza y sin miedo), que la realidad económica es demasiado seria para dejarla en manos (y pies) de falsos tenores, payasos y jabalíes. A los que están en la parte perdedora de la apuesta (la generación “millennials”), solo señalarles que si estos son los tipos más brillantes e inteligentes del mundo (lo que están en la parte ganadora de la apuesta), que Dios los (nos) pille </w:t>
      </w:r>
      <w:r w:rsidRPr="000A63EE">
        <w:rPr>
          <w:rFonts w:ascii="Times New Roman" w:hAnsi="Times New Roman" w:cs="Times New Roman"/>
          <w:b/>
          <w:spacing w:val="6"/>
          <w:sz w:val="24"/>
          <w:szCs w:val="24"/>
          <w:shd w:val="clear" w:color="auto" w:fill="FFFFFF"/>
        </w:rPr>
        <w:lastRenderedPageBreak/>
        <w:t>confesados. Aunque “despertar es doloroso”, por favor, busquen información, entérense, piensen, reflexionen y después… actúen en consecuencia.</w:t>
      </w:r>
    </w:p>
    <w:p w:rsidR="005253B2" w:rsidRPr="000A63EE" w:rsidRDefault="005253B2" w:rsidP="005253B2">
      <w:pPr>
        <w:shd w:val="clear" w:color="auto" w:fill="FFFFFF"/>
        <w:spacing w:line="240" w:lineRule="auto"/>
        <w:jc w:val="both"/>
        <w:rPr>
          <w:rFonts w:ascii="Times New Roman" w:hAnsi="Times New Roman" w:cs="Times New Roman"/>
          <w:b/>
          <w:sz w:val="24"/>
          <w:szCs w:val="24"/>
        </w:rPr>
      </w:pPr>
      <w:r w:rsidRPr="000A63EE">
        <w:rPr>
          <w:rFonts w:ascii="Times New Roman" w:hAnsi="Times New Roman" w:cs="Times New Roman"/>
          <w:b/>
          <w:sz w:val="24"/>
          <w:szCs w:val="24"/>
        </w:rPr>
        <w:t>Mientras van creando conciencia y comprensión acerca de lo que está en juego, intenten contestar estos interrogantes: ¿perderemos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5253B2" w:rsidRPr="000A63EE" w:rsidRDefault="005253B2"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 xml:space="preserve">Espero y deseo, no tener que escribir un próximo Paper titulado: “Manual del perfecto idiota nomofóbico (los ignorantes felices)”, o peor aún si cabe, tener que “aceptar que son problemas que no merecen la pena”. </w:t>
      </w:r>
    </w:p>
    <w:p w:rsidR="00323062" w:rsidRPr="000A63EE" w:rsidRDefault="00837DA3"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Coda</w:t>
      </w:r>
      <w:r w:rsidR="00071EA6" w:rsidRPr="000A63EE">
        <w:rPr>
          <w:rFonts w:ascii="Times New Roman" w:hAnsi="Times New Roman" w:cs="Times New Roman"/>
          <w:b/>
          <w:spacing w:val="6"/>
          <w:sz w:val="24"/>
          <w:szCs w:val="24"/>
          <w:shd w:val="clear" w:color="auto" w:fill="FFFFFF"/>
        </w:rPr>
        <w:t xml:space="preserve"> melancólica</w:t>
      </w:r>
      <w:r w:rsidR="005845EA" w:rsidRPr="000A63EE">
        <w:rPr>
          <w:rFonts w:ascii="Times New Roman" w:hAnsi="Times New Roman" w:cs="Times New Roman"/>
          <w:b/>
          <w:spacing w:val="6"/>
          <w:sz w:val="24"/>
          <w:szCs w:val="24"/>
          <w:shd w:val="clear" w:color="auto" w:fill="FFFFFF"/>
        </w:rPr>
        <w:t xml:space="preserve"> (20/1/24): Si una vez lo conseguimos, podemos volver a hacerlo</w:t>
      </w:r>
    </w:p>
    <w:p w:rsidR="005845EA" w:rsidRPr="000A63EE" w:rsidRDefault="00837DA3"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Si la fórmula revelada</w:t>
      </w:r>
      <w:r w:rsidR="005845EA" w:rsidRPr="000A63EE">
        <w:rPr>
          <w:rFonts w:ascii="Times New Roman" w:hAnsi="Times New Roman" w:cs="Times New Roman"/>
          <w:b/>
          <w:spacing w:val="6"/>
          <w:sz w:val="24"/>
          <w:szCs w:val="24"/>
          <w:shd w:val="clear" w:color="auto" w:fill="FFFFFF"/>
        </w:rPr>
        <w:t xml:space="preserve"> por mi padre (</w:t>
      </w:r>
      <w:r w:rsidRPr="000A63EE">
        <w:rPr>
          <w:rFonts w:ascii="Times New Roman" w:hAnsi="Times New Roman" w:cs="Times New Roman"/>
          <w:b/>
          <w:spacing w:val="6"/>
          <w:sz w:val="24"/>
          <w:szCs w:val="24"/>
          <w:shd w:val="clear" w:color="auto" w:fill="FFFFFF"/>
        </w:rPr>
        <w:t xml:space="preserve">de </w:t>
      </w:r>
      <w:r w:rsidR="005845EA" w:rsidRPr="000A63EE">
        <w:rPr>
          <w:rFonts w:ascii="Times New Roman" w:hAnsi="Times New Roman" w:cs="Times New Roman"/>
          <w:b/>
          <w:spacing w:val="6"/>
          <w:sz w:val="24"/>
          <w:szCs w:val="24"/>
          <w:shd w:val="clear" w:color="auto" w:fill="FFFFFF"/>
        </w:rPr>
        <w:t>1945</w:t>
      </w:r>
      <w:r w:rsidR="00C23B77" w:rsidRPr="000A63EE">
        <w:rPr>
          <w:rFonts w:ascii="Times New Roman" w:hAnsi="Times New Roman" w:cs="Times New Roman"/>
          <w:b/>
          <w:spacing w:val="6"/>
          <w:sz w:val="24"/>
          <w:szCs w:val="24"/>
          <w:shd w:val="clear" w:color="auto" w:fill="FFFFFF"/>
        </w:rPr>
        <w:t>,</w:t>
      </w:r>
      <w:r w:rsidR="005845EA" w:rsidRPr="000A63EE">
        <w:rPr>
          <w:rFonts w:ascii="Times New Roman" w:hAnsi="Times New Roman" w:cs="Times New Roman"/>
          <w:b/>
          <w:spacing w:val="6"/>
          <w:sz w:val="24"/>
          <w:szCs w:val="24"/>
          <w:shd w:val="clear" w:color="auto" w:fill="FFFFFF"/>
        </w:rPr>
        <w:t xml:space="preserve"> en adelante), en la remota y lejana Argentina, resultó de utilidad: si terminas la escuela </w:t>
      </w:r>
      <w:r w:rsidRPr="000A63EE">
        <w:rPr>
          <w:rFonts w:ascii="Times New Roman" w:hAnsi="Times New Roman" w:cs="Times New Roman"/>
          <w:b/>
          <w:spacing w:val="6"/>
          <w:sz w:val="24"/>
          <w:szCs w:val="24"/>
          <w:shd w:val="clear" w:color="auto" w:fill="FFFFFF"/>
        </w:rPr>
        <w:t>primaria, no  tendrás que ser peón de campo</w:t>
      </w:r>
      <w:r w:rsidR="005845EA" w:rsidRPr="000A63EE">
        <w:rPr>
          <w:rFonts w:ascii="Times New Roman" w:hAnsi="Times New Roman" w:cs="Times New Roman"/>
          <w:b/>
          <w:spacing w:val="6"/>
          <w:sz w:val="24"/>
          <w:szCs w:val="24"/>
          <w:shd w:val="clear" w:color="auto" w:fill="FFFFFF"/>
        </w:rPr>
        <w:t>; si terminas la escuela secundaria, no ten</w:t>
      </w:r>
      <w:r w:rsidRPr="000A63EE">
        <w:rPr>
          <w:rFonts w:ascii="Times New Roman" w:hAnsi="Times New Roman" w:cs="Times New Roman"/>
          <w:b/>
          <w:spacing w:val="6"/>
          <w:sz w:val="24"/>
          <w:szCs w:val="24"/>
          <w:shd w:val="clear" w:color="auto" w:fill="FFFFFF"/>
        </w:rPr>
        <w:t>drás que ser obrero de la construcción,</w:t>
      </w:r>
      <w:r w:rsidR="005845EA" w:rsidRPr="000A63EE">
        <w:rPr>
          <w:rFonts w:ascii="Times New Roman" w:hAnsi="Times New Roman" w:cs="Times New Roman"/>
          <w:b/>
          <w:spacing w:val="6"/>
          <w:sz w:val="24"/>
          <w:szCs w:val="24"/>
          <w:shd w:val="clear" w:color="auto" w:fill="FFFFFF"/>
        </w:rPr>
        <w:t xml:space="preserve"> y si terminas la universidad, tendrás la vida asegurada.</w:t>
      </w:r>
    </w:p>
    <w:p w:rsidR="005845EA" w:rsidRPr="000A63EE" w:rsidRDefault="005845EA"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Y mi padre (hijo de inmigrantes italianos analfabetos), que apenas había terminado la escuela secundaria</w:t>
      </w:r>
      <w:r w:rsidR="00837DA3" w:rsidRPr="000A63EE">
        <w:rPr>
          <w:rFonts w:ascii="Times New Roman" w:hAnsi="Times New Roman" w:cs="Times New Roman"/>
          <w:b/>
          <w:spacing w:val="6"/>
          <w:sz w:val="24"/>
          <w:szCs w:val="24"/>
          <w:shd w:val="clear" w:color="auto" w:fill="FFFFFF"/>
        </w:rPr>
        <w:t xml:space="preserve"> por la noche</w:t>
      </w:r>
      <w:r w:rsidRPr="000A63EE">
        <w:rPr>
          <w:rFonts w:ascii="Times New Roman" w:hAnsi="Times New Roman" w:cs="Times New Roman"/>
          <w:b/>
          <w:spacing w:val="6"/>
          <w:sz w:val="24"/>
          <w:szCs w:val="24"/>
          <w:shd w:val="clear" w:color="auto" w:fill="FFFFFF"/>
        </w:rPr>
        <w:t>, tuvo razón y</w:t>
      </w:r>
      <w:r w:rsidR="00837DA3" w:rsidRPr="000A63EE">
        <w:rPr>
          <w:rFonts w:ascii="Times New Roman" w:hAnsi="Times New Roman" w:cs="Times New Roman"/>
          <w:b/>
          <w:spacing w:val="6"/>
          <w:sz w:val="24"/>
          <w:szCs w:val="24"/>
          <w:shd w:val="clear" w:color="auto" w:fill="FFFFFF"/>
        </w:rPr>
        <w:t xml:space="preserve"> acertó (tanto con mi hermano, A</w:t>
      </w:r>
      <w:r w:rsidRPr="000A63EE">
        <w:rPr>
          <w:rFonts w:ascii="Times New Roman" w:hAnsi="Times New Roman" w:cs="Times New Roman"/>
          <w:b/>
          <w:spacing w:val="6"/>
          <w:sz w:val="24"/>
          <w:szCs w:val="24"/>
          <w:shd w:val="clear" w:color="auto" w:fill="FFFFFF"/>
        </w:rPr>
        <w:t xml:space="preserve">bogado, como conmigo, licenciado en Administración). </w:t>
      </w:r>
    </w:p>
    <w:p w:rsidR="00C23B77" w:rsidRPr="000A63EE" w:rsidRDefault="005845EA"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 xml:space="preserve">Con un diploma universitario, </w:t>
      </w:r>
      <w:r w:rsidR="00C23B77" w:rsidRPr="000A63EE">
        <w:rPr>
          <w:rFonts w:ascii="Times New Roman" w:hAnsi="Times New Roman" w:cs="Times New Roman"/>
          <w:b/>
          <w:spacing w:val="6"/>
          <w:sz w:val="24"/>
          <w:szCs w:val="24"/>
          <w:shd w:val="clear" w:color="auto" w:fill="FFFFFF"/>
        </w:rPr>
        <w:t>en los años 70, era posible ingresar en una gran empresa y hacer carrera en ella. No eran pocos los casos de trabajadores que cumplían el ciclo completo, desde la incorporación a la jubilación, en la misma compañía</w:t>
      </w:r>
      <w:r w:rsidR="00837DA3" w:rsidRPr="000A63EE">
        <w:rPr>
          <w:rFonts w:ascii="Times New Roman" w:hAnsi="Times New Roman" w:cs="Times New Roman"/>
          <w:b/>
          <w:spacing w:val="6"/>
          <w:sz w:val="24"/>
          <w:szCs w:val="24"/>
          <w:shd w:val="clear" w:color="auto" w:fill="FFFFFF"/>
        </w:rPr>
        <w:t xml:space="preserve">. Y además era posible, que </w:t>
      </w:r>
      <w:r w:rsidR="00C23B77" w:rsidRPr="000A63EE">
        <w:rPr>
          <w:rFonts w:ascii="Times New Roman" w:hAnsi="Times New Roman" w:cs="Times New Roman"/>
          <w:b/>
          <w:spacing w:val="6"/>
          <w:sz w:val="24"/>
          <w:szCs w:val="24"/>
          <w:shd w:val="clear" w:color="auto" w:fill="FFFFFF"/>
        </w:rPr>
        <w:t>un</w:t>
      </w:r>
      <w:r w:rsidR="00837DA3" w:rsidRPr="000A63EE">
        <w:rPr>
          <w:rFonts w:ascii="Times New Roman" w:hAnsi="Times New Roman" w:cs="Times New Roman"/>
          <w:b/>
          <w:spacing w:val="6"/>
          <w:sz w:val="24"/>
          <w:szCs w:val="24"/>
          <w:shd w:val="clear" w:color="auto" w:fill="FFFFFF"/>
        </w:rPr>
        <w:t xml:space="preserve"> solo</w:t>
      </w:r>
      <w:r w:rsidR="00C23B77" w:rsidRPr="000A63EE">
        <w:rPr>
          <w:rFonts w:ascii="Times New Roman" w:hAnsi="Times New Roman" w:cs="Times New Roman"/>
          <w:b/>
          <w:spacing w:val="6"/>
          <w:sz w:val="24"/>
          <w:szCs w:val="24"/>
          <w:shd w:val="clear" w:color="auto" w:fill="FFFFFF"/>
        </w:rPr>
        <w:t xml:space="preserve"> salario alcanzara para mantener</w:t>
      </w:r>
      <w:r w:rsidR="00837DA3" w:rsidRPr="000A63EE">
        <w:rPr>
          <w:rFonts w:ascii="Times New Roman" w:hAnsi="Times New Roman" w:cs="Times New Roman"/>
          <w:b/>
          <w:spacing w:val="6"/>
          <w:sz w:val="24"/>
          <w:szCs w:val="24"/>
          <w:shd w:val="clear" w:color="auto" w:fill="FFFFFF"/>
        </w:rPr>
        <w:t xml:space="preserve"> a</w:t>
      </w:r>
      <w:r w:rsidR="00C23B77" w:rsidRPr="000A63EE">
        <w:rPr>
          <w:rFonts w:ascii="Times New Roman" w:hAnsi="Times New Roman" w:cs="Times New Roman"/>
          <w:b/>
          <w:spacing w:val="6"/>
          <w:sz w:val="24"/>
          <w:szCs w:val="24"/>
          <w:shd w:val="clear" w:color="auto" w:fill="FFFFFF"/>
        </w:rPr>
        <w:t xml:space="preserve"> la familia (vivienda, alimentación, educación, sanidad, ocio y esparcimiento).</w:t>
      </w:r>
    </w:p>
    <w:p w:rsidR="00211C5C" w:rsidRPr="000A63EE" w:rsidRDefault="00211C5C"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¿Cómo puede ser que aquello que</w:t>
      </w:r>
      <w:r w:rsidR="00837DA3" w:rsidRPr="000A63EE">
        <w:rPr>
          <w:rFonts w:ascii="Times New Roman" w:hAnsi="Times New Roman" w:cs="Times New Roman"/>
          <w:b/>
          <w:spacing w:val="6"/>
          <w:sz w:val="24"/>
          <w:szCs w:val="24"/>
          <w:shd w:val="clear" w:color="auto" w:fill="FFFFFF"/>
        </w:rPr>
        <w:t xml:space="preserve"> </w:t>
      </w:r>
      <w:r w:rsidR="00CF7699" w:rsidRPr="000A63EE">
        <w:rPr>
          <w:rFonts w:ascii="Times New Roman" w:hAnsi="Times New Roman" w:cs="Times New Roman"/>
          <w:b/>
          <w:spacing w:val="6"/>
          <w:sz w:val="24"/>
          <w:szCs w:val="24"/>
          <w:shd w:val="clear" w:color="auto" w:fill="FFFFFF"/>
        </w:rPr>
        <w:t xml:space="preserve">resultaba posible (y simplemente </w:t>
      </w:r>
      <w:r w:rsidRPr="000A63EE">
        <w:rPr>
          <w:rFonts w:ascii="Times New Roman" w:hAnsi="Times New Roman" w:cs="Times New Roman"/>
          <w:b/>
          <w:spacing w:val="6"/>
          <w:sz w:val="24"/>
          <w:szCs w:val="24"/>
          <w:shd w:val="clear" w:color="auto" w:fill="FFFFFF"/>
        </w:rPr>
        <w:t>alcanzable) en 1970</w:t>
      </w:r>
      <w:r w:rsidR="00EF1BDB" w:rsidRPr="000A63EE">
        <w:rPr>
          <w:rFonts w:ascii="Times New Roman" w:hAnsi="Times New Roman" w:cs="Times New Roman"/>
          <w:b/>
          <w:spacing w:val="6"/>
          <w:sz w:val="24"/>
          <w:szCs w:val="24"/>
          <w:shd w:val="clear" w:color="auto" w:fill="FFFFFF"/>
        </w:rPr>
        <w:t xml:space="preserve"> (en muchos países)</w:t>
      </w:r>
      <w:r w:rsidRPr="000A63EE">
        <w:rPr>
          <w:rFonts w:ascii="Times New Roman" w:hAnsi="Times New Roman" w:cs="Times New Roman"/>
          <w:b/>
          <w:spacing w:val="6"/>
          <w:sz w:val="24"/>
          <w:szCs w:val="24"/>
          <w:shd w:val="clear" w:color="auto" w:fill="FFFFFF"/>
        </w:rPr>
        <w:t>, resulte imposible (casi inimaginable) en 2024</w:t>
      </w:r>
      <w:r w:rsidR="00EF1BDB" w:rsidRPr="000A63EE">
        <w:rPr>
          <w:rFonts w:ascii="Times New Roman" w:hAnsi="Times New Roman" w:cs="Times New Roman"/>
          <w:b/>
          <w:spacing w:val="6"/>
          <w:sz w:val="24"/>
          <w:szCs w:val="24"/>
          <w:shd w:val="clear" w:color="auto" w:fill="FFFFFF"/>
        </w:rPr>
        <w:t xml:space="preserve"> (en la UE)</w:t>
      </w:r>
      <w:r w:rsidRPr="000A63EE">
        <w:rPr>
          <w:rFonts w:ascii="Times New Roman" w:hAnsi="Times New Roman" w:cs="Times New Roman"/>
          <w:b/>
          <w:spacing w:val="6"/>
          <w:sz w:val="24"/>
          <w:szCs w:val="24"/>
          <w:shd w:val="clear" w:color="auto" w:fill="FFFFFF"/>
        </w:rPr>
        <w:t xml:space="preserve">? </w:t>
      </w:r>
    </w:p>
    <w:p w:rsidR="00211C5C" w:rsidRPr="000A63EE" w:rsidRDefault="00211C5C"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¿Será por qué hay más necesidades personales, que requieren mayores ingresos?</w:t>
      </w:r>
    </w:p>
    <w:p w:rsidR="00211C5C" w:rsidRPr="000A63EE" w:rsidRDefault="00CF7699"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¿Será porque</w:t>
      </w:r>
      <w:r w:rsidR="00211C5C" w:rsidRPr="000A63EE">
        <w:rPr>
          <w:rFonts w:ascii="Times New Roman" w:hAnsi="Times New Roman" w:cs="Times New Roman"/>
          <w:b/>
          <w:spacing w:val="6"/>
          <w:sz w:val="24"/>
          <w:szCs w:val="24"/>
          <w:shd w:val="clear" w:color="auto" w:fill="FFFFFF"/>
        </w:rPr>
        <w:t xml:space="preserve"> el ingreso de las muj</w:t>
      </w:r>
      <w:r w:rsidRPr="000A63EE">
        <w:rPr>
          <w:rFonts w:ascii="Times New Roman" w:hAnsi="Times New Roman" w:cs="Times New Roman"/>
          <w:b/>
          <w:spacing w:val="6"/>
          <w:sz w:val="24"/>
          <w:szCs w:val="24"/>
          <w:shd w:val="clear" w:color="auto" w:fill="FFFFFF"/>
        </w:rPr>
        <w:t>eres al mercado de trabajo -aumentando la oferta, permitió a las empresas rebajar</w:t>
      </w:r>
      <w:r w:rsidR="00211C5C" w:rsidRPr="000A63EE">
        <w:rPr>
          <w:rFonts w:ascii="Times New Roman" w:hAnsi="Times New Roman" w:cs="Times New Roman"/>
          <w:b/>
          <w:spacing w:val="6"/>
          <w:sz w:val="24"/>
          <w:szCs w:val="24"/>
          <w:shd w:val="clear" w:color="auto" w:fill="FFFFFF"/>
        </w:rPr>
        <w:t xml:space="preserve"> los salarios</w:t>
      </w:r>
      <w:r w:rsidRPr="000A63EE">
        <w:rPr>
          <w:rFonts w:ascii="Times New Roman" w:hAnsi="Times New Roman" w:cs="Times New Roman"/>
          <w:b/>
          <w:spacing w:val="6"/>
          <w:sz w:val="24"/>
          <w:szCs w:val="24"/>
          <w:shd w:val="clear" w:color="auto" w:fill="FFFFFF"/>
        </w:rPr>
        <w:t xml:space="preserve"> -para la misma demanda-</w:t>
      </w:r>
      <w:r w:rsidR="00211C5C" w:rsidRPr="000A63EE">
        <w:rPr>
          <w:rFonts w:ascii="Times New Roman" w:hAnsi="Times New Roman" w:cs="Times New Roman"/>
          <w:b/>
          <w:spacing w:val="6"/>
          <w:sz w:val="24"/>
          <w:szCs w:val="24"/>
          <w:shd w:val="clear" w:color="auto" w:fill="FFFFFF"/>
        </w:rPr>
        <w:t>?</w:t>
      </w:r>
    </w:p>
    <w:p w:rsidR="0047109E" w:rsidRPr="000A63EE" w:rsidRDefault="00211C5C"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 xml:space="preserve">¿Será por la globalización, que redujo </w:t>
      </w:r>
      <w:r w:rsidR="00CF7699" w:rsidRPr="000A63EE">
        <w:rPr>
          <w:rFonts w:ascii="Times New Roman" w:hAnsi="Times New Roman" w:cs="Times New Roman"/>
          <w:b/>
          <w:spacing w:val="6"/>
          <w:sz w:val="24"/>
          <w:szCs w:val="24"/>
          <w:shd w:val="clear" w:color="auto" w:fill="FFFFFF"/>
        </w:rPr>
        <w:t xml:space="preserve">el empleo en el sector </w:t>
      </w:r>
      <w:r w:rsidR="0047109E" w:rsidRPr="000A63EE">
        <w:rPr>
          <w:rFonts w:ascii="Times New Roman" w:hAnsi="Times New Roman" w:cs="Times New Roman"/>
          <w:b/>
          <w:spacing w:val="6"/>
          <w:sz w:val="24"/>
          <w:szCs w:val="24"/>
          <w:shd w:val="clear" w:color="auto" w:fill="FFFFFF"/>
        </w:rPr>
        <w:t>industria</w:t>
      </w:r>
      <w:r w:rsidR="00CF7699" w:rsidRPr="000A63EE">
        <w:rPr>
          <w:rFonts w:ascii="Times New Roman" w:hAnsi="Times New Roman" w:cs="Times New Roman"/>
          <w:b/>
          <w:spacing w:val="6"/>
          <w:sz w:val="24"/>
          <w:szCs w:val="24"/>
          <w:shd w:val="clear" w:color="auto" w:fill="FFFFFF"/>
        </w:rPr>
        <w:t>l</w:t>
      </w:r>
      <w:r w:rsidR="0047109E" w:rsidRPr="000A63EE">
        <w:rPr>
          <w:rFonts w:ascii="Times New Roman" w:hAnsi="Times New Roman" w:cs="Times New Roman"/>
          <w:b/>
          <w:spacing w:val="6"/>
          <w:sz w:val="24"/>
          <w:szCs w:val="24"/>
          <w:shd w:val="clear" w:color="auto" w:fill="FFFFFF"/>
        </w:rPr>
        <w:t>?</w:t>
      </w:r>
    </w:p>
    <w:p w:rsidR="0047109E" w:rsidRPr="000A63EE" w:rsidRDefault="0047109E"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¿Será por el librecambio, que deslocalizó a la clase media de los países avanzados?</w:t>
      </w:r>
    </w:p>
    <w:p w:rsidR="00CD25DB" w:rsidRPr="000A63EE" w:rsidRDefault="00CD25DB" w:rsidP="005253B2">
      <w:pPr>
        <w:shd w:val="clear" w:color="auto" w:fill="FFFFFF"/>
        <w:spacing w:line="240" w:lineRule="auto"/>
        <w:jc w:val="both"/>
        <w:rPr>
          <w:rFonts w:ascii="Times New Roman" w:hAnsi="Times New Roman" w:cs="Times New Roman"/>
          <w:b/>
          <w:spacing w:val="6"/>
          <w:sz w:val="24"/>
          <w:szCs w:val="24"/>
          <w:shd w:val="clear" w:color="auto" w:fill="FFFFFF"/>
        </w:rPr>
      </w:pPr>
      <w:r w:rsidRPr="000A63EE">
        <w:rPr>
          <w:rFonts w:ascii="Times New Roman" w:hAnsi="Times New Roman" w:cs="Times New Roman"/>
          <w:b/>
          <w:spacing w:val="6"/>
          <w:sz w:val="24"/>
          <w:szCs w:val="24"/>
          <w:shd w:val="clear" w:color="auto" w:fill="FFFFFF"/>
        </w:rPr>
        <w:t>¿Será por los políticos y sindicalistas, que han abandonado su misión principal?</w:t>
      </w:r>
    </w:p>
    <w:p w:rsidR="0047109E" w:rsidRPr="00CD25DB" w:rsidRDefault="0047109E" w:rsidP="0047109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CD25DB">
        <w:rPr>
          <w:rFonts w:ascii="Times New Roman" w:eastAsia="Times New Roman" w:hAnsi="Times New Roman" w:cs="Times New Roman"/>
          <w:b/>
          <w:sz w:val="24"/>
          <w:szCs w:val="24"/>
          <w:lang w:eastAsia="es-ES"/>
        </w:rPr>
        <w:t>Las nuevas generaciones deben animarse a decir lo que piensan, pero p</w:t>
      </w:r>
      <w:r w:rsidR="00CD25DB">
        <w:rPr>
          <w:rFonts w:ascii="Times New Roman" w:eastAsia="Times New Roman" w:hAnsi="Times New Roman" w:cs="Times New Roman"/>
          <w:b/>
          <w:sz w:val="24"/>
          <w:szCs w:val="24"/>
          <w:lang w:eastAsia="es-ES"/>
        </w:rPr>
        <w:t>ara ello, primero deben estudiar (aprender</w:t>
      </w:r>
      <w:r w:rsidRPr="00CD25DB">
        <w:rPr>
          <w:rFonts w:ascii="Times New Roman" w:eastAsia="Times New Roman" w:hAnsi="Times New Roman" w:cs="Times New Roman"/>
          <w:b/>
          <w:sz w:val="24"/>
          <w:szCs w:val="24"/>
          <w:lang w:eastAsia="es-ES"/>
        </w:rPr>
        <w:t>), luego observar (más allá</w:t>
      </w:r>
      <w:r w:rsidR="00CF7699" w:rsidRPr="00CD25DB">
        <w:rPr>
          <w:rFonts w:ascii="Times New Roman" w:eastAsia="Times New Roman" w:hAnsi="Times New Roman" w:cs="Times New Roman"/>
          <w:b/>
          <w:sz w:val="24"/>
          <w:szCs w:val="24"/>
          <w:lang w:eastAsia="es-ES"/>
        </w:rPr>
        <w:t>.</w:t>
      </w:r>
      <w:r w:rsidRPr="00CD25DB">
        <w:rPr>
          <w:rFonts w:ascii="Times New Roman" w:eastAsia="Times New Roman" w:hAnsi="Times New Roman" w:cs="Times New Roman"/>
          <w:b/>
          <w:sz w:val="24"/>
          <w:szCs w:val="24"/>
          <w:lang w:eastAsia="es-ES"/>
        </w:rPr>
        <w:t xml:space="preserve"> de las redes sociales), después interpretar (sin sectarismo, ni intoxicaciones), y al final contar (con objetividad y realismo). Con humildad,</w:t>
      </w:r>
      <w:r w:rsidR="00D50D1E" w:rsidRPr="00CD25DB">
        <w:rPr>
          <w:rFonts w:ascii="Times New Roman" w:eastAsia="Times New Roman" w:hAnsi="Times New Roman" w:cs="Times New Roman"/>
          <w:b/>
          <w:sz w:val="24"/>
          <w:szCs w:val="24"/>
          <w:lang w:eastAsia="es-ES"/>
        </w:rPr>
        <w:t xml:space="preserve"> y sin miedo</w:t>
      </w:r>
      <w:r w:rsidRPr="00CD25DB">
        <w:rPr>
          <w:rFonts w:ascii="Times New Roman" w:eastAsia="Times New Roman" w:hAnsi="Times New Roman" w:cs="Times New Roman"/>
          <w:b/>
          <w:sz w:val="24"/>
          <w:szCs w:val="24"/>
          <w:lang w:eastAsia="es-ES"/>
        </w:rPr>
        <w:t>, deben exigir el cambio de modelo económico, que les permita volver a imaginar un futuro como el que tuvimos</w:t>
      </w:r>
      <w:r w:rsidR="00D50D1E" w:rsidRPr="00CD25DB">
        <w:rPr>
          <w:rFonts w:ascii="Times New Roman" w:eastAsia="Times New Roman" w:hAnsi="Times New Roman" w:cs="Times New Roman"/>
          <w:b/>
          <w:sz w:val="24"/>
          <w:szCs w:val="24"/>
          <w:lang w:eastAsia="es-ES"/>
        </w:rPr>
        <w:t xml:space="preserve"> (vuestros abuelos)</w:t>
      </w:r>
      <w:r w:rsidRPr="00CD25DB">
        <w:rPr>
          <w:rFonts w:ascii="Times New Roman" w:eastAsia="Times New Roman" w:hAnsi="Times New Roman" w:cs="Times New Roman"/>
          <w:b/>
          <w:sz w:val="24"/>
          <w:szCs w:val="24"/>
          <w:lang w:eastAsia="es-ES"/>
        </w:rPr>
        <w:t xml:space="preserve"> en los años 70. </w:t>
      </w:r>
      <w:r w:rsidR="00D50D1E" w:rsidRPr="00CD25DB">
        <w:rPr>
          <w:rFonts w:ascii="Times New Roman" w:eastAsia="Times New Roman" w:hAnsi="Times New Roman" w:cs="Times New Roman"/>
          <w:b/>
          <w:sz w:val="24"/>
          <w:szCs w:val="24"/>
          <w:lang w:eastAsia="es-ES"/>
        </w:rPr>
        <w:t>Abandonar la globalización, libre</w:t>
      </w:r>
      <w:r w:rsidR="00CF7699" w:rsidRPr="00CD25DB">
        <w:rPr>
          <w:rFonts w:ascii="Times New Roman" w:eastAsia="Times New Roman" w:hAnsi="Times New Roman" w:cs="Times New Roman"/>
          <w:b/>
          <w:sz w:val="24"/>
          <w:szCs w:val="24"/>
          <w:lang w:eastAsia="es-ES"/>
        </w:rPr>
        <w:t>cambio, financierización, multil</w:t>
      </w:r>
      <w:r w:rsidR="00D50D1E" w:rsidRPr="00CD25DB">
        <w:rPr>
          <w:rFonts w:ascii="Times New Roman" w:eastAsia="Times New Roman" w:hAnsi="Times New Roman" w:cs="Times New Roman"/>
          <w:b/>
          <w:sz w:val="24"/>
          <w:szCs w:val="24"/>
          <w:lang w:eastAsia="es-ES"/>
        </w:rPr>
        <w:t>ateralismo… es necesario y urgente; volver al proteccionismo, bilat</w:t>
      </w:r>
      <w:r w:rsidR="00071EA6" w:rsidRPr="00CD25DB">
        <w:rPr>
          <w:rFonts w:ascii="Times New Roman" w:eastAsia="Times New Roman" w:hAnsi="Times New Roman" w:cs="Times New Roman"/>
          <w:b/>
          <w:sz w:val="24"/>
          <w:szCs w:val="24"/>
          <w:lang w:eastAsia="es-ES"/>
        </w:rPr>
        <w:t>eralismo… es vital, para Europa</w:t>
      </w:r>
      <w:r w:rsidR="00D50D1E" w:rsidRPr="00CD25DB">
        <w:rPr>
          <w:rFonts w:ascii="Times New Roman" w:eastAsia="Times New Roman" w:hAnsi="Times New Roman" w:cs="Times New Roman"/>
          <w:b/>
          <w:sz w:val="24"/>
          <w:szCs w:val="24"/>
          <w:lang w:eastAsia="es-ES"/>
        </w:rPr>
        <w:t xml:space="preserve">. </w:t>
      </w:r>
      <w:r w:rsidRPr="00CD25DB">
        <w:rPr>
          <w:rFonts w:ascii="Times New Roman" w:eastAsia="Times New Roman" w:hAnsi="Times New Roman" w:cs="Times New Roman"/>
          <w:b/>
          <w:sz w:val="24"/>
          <w:szCs w:val="24"/>
          <w:lang w:eastAsia="es-ES"/>
        </w:rPr>
        <w:t xml:space="preserve"> </w:t>
      </w:r>
    </w:p>
    <w:sectPr w:rsidR="0047109E" w:rsidRPr="00CD25D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B267A"/>
    <w:multiLevelType w:val="hybridMultilevel"/>
    <w:tmpl w:val="ED4AB056"/>
    <w:lvl w:ilvl="0" w:tplc="D360A72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FCB7336"/>
    <w:multiLevelType w:val="hybridMultilevel"/>
    <w:tmpl w:val="34E6E4DA"/>
    <w:lvl w:ilvl="0" w:tplc="4C78197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587670C7"/>
    <w:multiLevelType w:val="hybridMultilevel"/>
    <w:tmpl w:val="8DA8F40E"/>
    <w:lvl w:ilvl="0" w:tplc="58007DD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2E6C"/>
    <w:rsid w:val="0004705D"/>
    <w:rsid w:val="00060009"/>
    <w:rsid w:val="00066009"/>
    <w:rsid w:val="00071EA6"/>
    <w:rsid w:val="000862BA"/>
    <w:rsid w:val="00094F3C"/>
    <w:rsid w:val="000A63EE"/>
    <w:rsid w:val="000D042A"/>
    <w:rsid w:val="000E7F9F"/>
    <w:rsid w:val="00116344"/>
    <w:rsid w:val="0013033B"/>
    <w:rsid w:val="00132A78"/>
    <w:rsid w:val="00143B0D"/>
    <w:rsid w:val="00162737"/>
    <w:rsid w:val="001749AE"/>
    <w:rsid w:val="0017624A"/>
    <w:rsid w:val="001C03E1"/>
    <w:rsid w:val="001D7242"/>
    <w:rsid w:val="001E0E62"/>
    <w:rsid w:val="00211C5C"/>
    <w:rsid w:val="00216027"/>
    <w:rsid w:val="00265234"/>
    <w:rsid w:val="0027101A"/>
    <w:rsid w:val="002B0F91"/>
    <w:rsid w:val="002D1AC8"/>
    <w:rsid w:val="002F0AE8"/>
    <w:rsid w:val="002F57A6"/>
    <w:rsid w:val="00305F0F"/>
    <w:rsid w:val="003130D4"/>
    <w:rsid w:val="003173F2"/>
    <w:rsid w:val="00323062"/>
    <w:rsid w:val="00323C52"/>
    <w:rsid w:val="00336FE9"/>
    <w:rsid w:val="00345E97"/>
    <w:rsid w:val="00372009"/>
    <w:rsid w:val="00372AD2"/>
    <w:rsid w:val="0038063E"/>
    <w:rsid w:val="003A7408"/>
    <w:rsid w:val="00401300"/>
    <w:rsid w:val="00410E0E"/>
    <w:rsid w:val="00410E36"/>
    <w:rsid w:val="00414984"/>
    <w:rsid w:val="00420EE8"/>
    <w:rsid w:val="0044272D"/>
    <w:rsid w:val="0047109E"/>
    <w:rsid w:val="0047171E"/>
    <w:rsid w:val="004753A9"/>
    <w:rsid w:val="004A760B"/>
    <w:rsid w:val="004C32EA"/>
    <w:rsid w:val="004C3992"/>
    <w:rsid w:val="004C6D3C"/>
    <w:rsid w:val="004D525E"/>
    <w:rsid w:val="004E2870"/>
    <w:rsid w:val="004F032C"/>
    <w:rsid w:val="004F335E"/>
    <w:rsid w:val="00510F45"/>
    <w:rsid w:val="00514315"/>
    <w:rsid w:val="00520DD7"/>
    <w:rsid w:val="005253B2"/>
    <w:rsid w:val="005359DA"/>
    <w:rsid w:val="00540E9C"/>
    <w:rsid w:val="00551172"/>
    <w:rsid w:val="0055620B"/>
    <w:rsid w:val="005845EA"/>
    <w:rsid w:val="005C05C2"/>
    <w:rsid w:val="005E5CC2"/>
    <w:rsid w:val="005F6F1C"/>
    <w:rsid w:val="00617175"/>
    <w:rsid w:val="0062132D"/>
    <w:rsid w:val="0062758C"/>
    <w:rsid w:val="00664B23"/>
    <w:rsid w:val="00693740"/>
    <w:rsid w:val="00693F2F"/>
    <w:rsid w:val="00697B00"/>
    <w:rsid w:val="00697EEE"/>
    <w:rsid w:val="006A5B4C"/>
    <w:rsid w:val="007011B7"/>
    <w:rsid w:val="0071181D"/>
    <w:rsid w:val="00712765"/>
    <w:rsid w:val="00712A55"/>
    <w:rsid w:val="00726836"/>
    <w:rsid w:val="007273DA"/>
    <w:rsid w:val="007274C3"/>
    <w:rsid w:val="00734B8E"/>
    <w:rsid w:val="0075177C"/>
    <w:rsid w:val="007808D3"/>
    <w:rsid w:val="00790108"/>
    <w:rsid w:val="007A2725"/>
    <w:rsid w:val="007C42D2"/>
    <w:rsid w:val="007F28A3"/>
    <w:rsid w:val="007F7A51"/>
    <w:rsid w:val="00816B8E"/>
    <w:rsid w:val="008244AF"/>
    <w:rsid w:val="00837DA3"/>
    <w:rsid w:val="00845541"/>
    <w:rsid w:val="00851592"/>
    <w:rsid w:val="008636B8"/>
    <w:rsid w:val="008920C0"/>
    <w:rsid w:val="00896639"/>
    <w:rsid w:val="008E5415"/>
    <w:rsid w:val="00981C2C"/>
    <w:rsid w:val="00986BAC"/>
    <w:rsid w:val="00986DB2"/>
    <w:rsid w:val="00987B8E"/>
    <w:rsid w:val="0099193C"/>
    <w:rsid w:val="009B3E32"/>
    <w:rsid w:val="009B5618"/>
    <w:rsid w:val="009D571C"/>
    <w:rsid w:val="00A03976"/>
    <w:rsid w:val="00A06BE7"/>
    <w:rsid w:val="00A1010B"/>
    <w:rsid w:val="00A20526"/>
    <w:rsid w:val="00A23199"/>
    <w:rsid w:val="00A41B2A"/>
    <w:rsid w:val="00A5754F"/>
    <w:rsid w:val="00A6604A"/>
    <w:rsid w:val="00A7033F"/>
    <w:rsid w:val="00A753F4"/>
    <w:rsid w:val="00AA55AB"/>
    <w:rsid w:val="00AC4A00"/>
    <w:rsid w:val="00AC7ED3"/>
    <w:rsid w:val="00B0120D"/>
    <w:rsid w:val="00B075C7"/>
    <w:rsid w:val="00B14DFE"/>
    <w:rsid w:val="00B2297E"/>
    <w:rsid w:val="00B46BF5"/>
    <w:rsid w:val="00B755B9"/>
    <w:rsid w:val="00B769CF"/>
    <w:rsid w:val="00B95FE9"/>
    <w:rsid w:val="00C06AA0"/>
    <w:rsid w:val="00C147CC"/>
    <w:rsid w:val="00C23B77"/>
    <w:rsid w:val="00C93793"/>
    <w:rsid w:val="00CA1619"/>
    <w:rsid w:val="00CA5147"/>
    <w:rsid w:val="00CB73EE"/>
    <w:rsid w:val="00CD0D08"/>
    <w:rsid w:val="00CD25DB"/>
    <w:rsid w:val="00CF7699"/>
    <w:rsid w:val="00D16C49"/>
    <w:rsid w:val="00D2073E"/>
    <w:rsid w:val="00D2197E"/>
    <w:rsid w:val="00D34366"/>
    <w:rsid w:val="00D50D1E"/>
    <w:rsid w:val="00D578F8"/>
    <w:rsid w:val="00D61CBD"/>
    <w:rsid w:val="00D80C9E"/>
    <w:rsid w:val="00D95AE0"/>
    <w:rsid w:val="00DA431C"/>
    <w:rsid w:val="00DA602B"/>
    <w:rsid w:val="00DD5481"/>
    <w:rsid w:val="00DE7273"/>
    <w:rsid w:val="00E068B1"/>
    <w:rsid w:val="00E10038"/>
    <w:rsid w:val="00E10568"/>
    <w:rsid w:val="00E25FFA"/>
    <w:rsid w:val="00E32E6C"/>
    <w:rsid w:val="00E40CFF"/>
    <w:rsid w:val="00E507AD"/>
    <w:rsid w:val="00E67D1A"/>
    <w:rsid w:val="00E86074"/>
    <w:rsid w:val="00E95DBD"/>
    <w:rsid w:val="00E97009"/>
    <w:rsid w:val="00EC0D7E"/>
    <w:rsid w:val="00EC144F"/>
    <w:rsid w:val="00EE2F7B"/>
    <w:rsid w:val="00EE66A0"/>
    <w:rsid w:val="00EF1BDB"/>
    <w:rsid w:val="00F12280"/>
    <w:rsid w:val="00F30BF6"/>
    <w:rsid w:val="00F36E54"/>
    <w:rsid w:val="00F41F53"/>
    <w:rsid w:val="00F45473"/>
    <w:rsid w:val="00F9501E"/>
    <w:rsid w:val="00FC255E"/>
    <w:rsid w:val="00FE1F9F"/>
    <w:rsid w:val="00FE512A"/>
    <w:rsid w:val="00FF275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2E6C"/>
  </w:style>
  <w:style w:type="paragraph" w:styleId="Ttulo2">
    <w:name w:val="heading 2"/>
    <w:basedOn w:val="Normal"/>
    <w:link w:val="Ttulo2Car"/>
    <w:uiPriority w:val="9"/>
    <w:qFormat/>
    <w:rsid w:val="00A5754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32E6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32E6C"/>
    <w:rPr>
      <w:rFonts w:ascii="Tahoma" w:hAnsi="Tahoma" w:cs="Tahoma"/>
      <w:sz w:val="16"/>
      <w:szCs w:val="16"/>
    </w:rPr>
  </w:style>
  <w:style w:type="paragraph" w:styleId="Prrafodelista">
    <w:name w:val="List Paragraph"/>
    <w:basedOn w:val="Normal"/>
    <w:uiPriority w:val="34"/>
    <w:qFormat/>
    <w:rsid w:val="00E32E6C"/>
    <w:pPr>
      <w:ind w:left="720"/>
      <w:contextualSpacing/>
    </w:pPr>
  </w:style>
  <w:style w:type="paragraph" w:customStyle="1" w:styleId="Default">
    <w:name w:val="Default"/>
    <w:rsid w:val="00A41B2A"/>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F36E5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A5754F"/>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A5754F"/>
    <w:rPr>
      <w:b/>
      <w:bCs/>
    </w:rPr>
  </w:style>
  <w:style w:type="character" w:styleId="Hipervnculo">
    <w:name w:val="Hyperlink"/>
    <w:basedOn w:val="Fuentedeprrafopredeter"/>
    <w:uiPriority w:val="99"/>
    <w:unhideWhenUsed/>
    <w:rsid w:val="00A5754F"/>
    <w:rPr>
      <w:color w:val="0000FF"/>
      <w:u w:val="single"/>
    </w:rPr>
  </w:style>
  <w:style w:type="character" w:styleId="nfasis">
    <w:name w:val="Emphasis"/>
    <w:basedOn w:val="Fuentedeprrafopredeter"/>
    <w:uiPriority w:val="20"/>
    <w:qFormat/>
    <w:rsid w:val="005253B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2E6C"/>
  </w:style>
  <w:style w:type="paragraph" w:styleId="Ttulo2">
    <w:name w:val="heading 2"/>
    <w:basedOn w:val="Normal"/>
    <w:link w:val="Ttulo2Car"/>
    <w:uiPriority w:val="9"/>
    <w:qFormat/>
    <w:rsid w:val="00A5754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E32E6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32E6C"/>
    <w:rPr>
      <w:rFonts w:ascii="Tahoma" w:hAnsi="Tahoma" w:cs="Tahoma"/>
      <w:sz w:val="16"/>
      <w:szCs w:val="16"/>
    </w:rPr>
  </w:style>
  <w:style w:type="paragraph" w:styleId="Prrafodelista">
    <w:name w:val="List Paragraph"/>
    <w:basedOn w:val="Normal"/>
    <w:uiPriority w:val="34"/>
    <w:qFormat/>
    <w:rsid w:val="00E32E6C"/>
    <w:pPr>
      <w:ind w:left="720"/>
      <w:contextualSpacing/>
    </w:pPr>
  </w:style>
  <w:style w:type="paragraph" w:customStyle="1" w:styleId="Default">
    <w:name w:val="Default"/>
    <w:rsid w:val="00A41B2A"/>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F36E5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A5754F"/>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A5754F"/>
    <w:rPr>
      <w:b/>
      <w:bCs/>
    </w:rPr>
  </w:style>
  <w:style w:type="character" w:styleId="Hipervnculo">
    <w:name w:val="Hyperlink"/>
    <w:basedOn w:val="Fuentedeprrafopredeter"/>
    <w:uiPriority w:val="99"/>
    <w:unhideWhenUsed/>
    <w:rsid w:val="00A5754F"/>
    <w:rPr>
      <w:color w:val="0000FF"/>
      <w:u w:val="single"/>
    </w:rPr>
  </w:style>
  <w:style w:type="character" w:styleId="nfasis">
    <w:name w:val="Emphasis"/>
    <w:basedOn w:val="Fuentedeprrafopredeter"/>
    <w:uiPriority w:val="20"/>
    <w:qFormat/>
    <w:rsid w:val="005253B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5787">
      <w:bodyDiv w:val="1"/>
      <w:marLeft w:val="0"/>
      <w:marRight w:val="0"/>
      <w:marTop w:val="0"/>
      <w:marBottom w:val="0"/>
      <w:divBdr>
        <w:top w:val="none" w:sz="0" w:space="0" w:color="auto"/>
        <w:left w:val="none" w:sz="0" w:space="0" w:color="auto"/>
        <w:bottom w:val="none" w:sz="0" w:space="0" w:color="auto"/>
        <w:right w:val="none" w:sz="0" w:space="0" w:color="auto"/>
      </w:divBdr>
    </w:div>
    <w:div w:id="81807394">
      <w:bodyDiv w:val="1"/>
      <w:marLeft w:val="0"/>
      <w:marRight w:val="0"/>
      <w:marTop w:val="0"/>
      <w:marBottom w:val="0"/>
      <w:divBdr>
        <w:top w:val="none" w:sz="0" w:space="0" w:color="auto"/>
        <w:left w:val="none" w:sz="0" w:space="0" w:color="auto"/>
        <w:bottom w:val="none" w:sz="0" w:space="0" w:color="auto"/>
        <w:right w:val="none" w:sz="0" w:space="0" w:color="auto"/>
      </w:divBdr>
    </w:div>
    <w:div w:id="251816511">
      <w:bodyDiv w:val="1"/>
      <w:marLeft w:val="0"/>
      <w:marRight w:val="0"/>
      <w:marTop w:val="0"/>
      <w:marBottom w:val="0"/>
      <w:divBdr>
        <w:top w:val="none" w:sz="0" w:space="0" w:color="auto"/>
        <w:left w:val="none" w:sz="0" w:space="0" w:color="auto"/>
        <w:bottom w:val="none" w:sz="0" w:space="0" w:color="auto"/>
        <w:right w:val="none" w:sz="0" w:space="0" w:color="auto"/>
      </w:divBdr>
    </w:div>
    <w:div w:id="374819300">
      <w:bodyDiv w:val="1"/>
      <w:marLeft w:val="0"/>
      <w:marRight w:val="0"/>
      <w:marTop w:val="0"/>
      <w:marBottom w:val="0"/>
      <w:divBdr>
        <w:top w:val="none" w:sz="0" w:space="0" w:color="auto"/>
        <w:left w:val="none" w:sz="0" w:space="0" w:color="auto"/>
        <w:bottom w:val="none" w:sz="0" w:space="0" w:color="auto"/>
        <w:right w:val="none" w:sz="0" w:space="0" w:color="auto"/>
      </w:divBdr>
    </w:div>
    <w:div w:id="377246261">
      <w:bodyDiv w:val="1"/>
      <w:marLeft w:val="0"/>
      <w:marRight w:val="0"/>
      <w:marTop w:val="0"/>
      <w:marBottom w:val="0"/>
      <w:divBdr>
        <w:top w:val="none" w:sz="0" w:space="0" w:color="auto"/>
        <w:left w:val="none" w:sz="0" w:space="0" w:color="auto"/>
        <w:bottom w:val="none" w:sz="0" w:space="0" w:color="auto"/>
        <w:right w:val="none" w:sz="0" w:space="0" w:color="auto"/>
      </w:divBdr>
    </w:div>
    <w:div w:id="434444052">
      <w:bodyDiv w:val="1"/>
      <w:marLeft w:val="0"/>
      <w:marRight w:val="0"/>
      <w:marTop w:val="0"/>
      <w:marBottom w:val="0"/>
      <w:divBdr>
        <w:top w:val="none" w:sz="0" w:space="0" w:color="auto"/>
        <w:left w:val="none" w:sz="0" w:space="0" w:color="auto"/>
        <w:bottom w:val="none" w:sz="0" w:space="0" w:color="auto"/>
        <w:right w:val="none" w:sz="0" w:space="0" w:color="auto"/>
      </w:divBdr>
    </w:div>
    <w:div w:id="927427798">
      <w:bodyDiv w:val="1"/>
      <w:marLeft w:val="0"/>
      <w:marRight w:val="0"/>
      <w:marTop w:val="0"/>
      <w:marBottom w:val="0"/>
      <w:divBdr>
        <w:top w:val="none" w:sz="0" w:space="0" w:color="auto"/>
        <w:left w:val="none" w:sz="0" w:space="0" w:color="auto"/>
        <w:bottom w:val="none" w:sz="0" w:space="0" w:color="auto"/>
        <w:right w:val="none" w:sz="0" w:space="0" w:color="auto"/>
      </w:divBdr>
    </w:div>
    <w:div w:id="1064790914">
      <w:bodyDiv w:val="1"/>
      <w:marLeft w:val="0"/>
      <w:marRight w:val="0"/>
      <w:marTop w:val="0"/>
      <w:marBottom w:val="0"/>
      <w:divBdr>
        <w:top w:val="none" w:sz="0" w:space="0" w:color="auto"/>
        <w:left w:val="none" w:sz="0" w:space="0" w:color="auto"/>
        <w:bottom w:val="none" w:sz="0" w:space="0" w:color="auto"/>
        <w:right w:val="none" w:sz="0" w:space="0" w:color="auto"/>
      </w:divBdr>
    </w:div>
    <w:div w:id="1246840188">
      <w:bodyDiv w:val="1"/>
      <w:marLeft w:val="0"/>
      <w:marRight w:val="0"/>
      <w:marTop w:val="0"/>
      <w:marBottom w:val="0"/>
      <w:divBdr>
        <w:top w:val="none" w:sz="0" w:space="0" w:color="auto"/>
        <w:left w:val="none" w:sz="0" w:space="0" w:color="auto"/>
        <w:bottom w:val="none" w:sz="0" w:space="0" w:color="auto"/>
        <w:right w:val="none" w:sz="0" w:space="0" w:color="auto"/>
      </w:divBdr>
    </w:div>
    <w:div w:id="1499347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image" Target="media/image96.jpeg"/><Relationship Id="rId123" Type="http://schemas.openxmlformats.org/officeDocument/2006/relationships/image" Target="media/image117.png"/><Relationship Id="rId128" Type="http://schemas.openxmlformats.org/officeDocument/2006/relationships/image" Target="media/image122.gif"/><Relationship Id="rId5" Type="http://schemas.openxmlformats.org/officeDocument/2006/relationships/settings" Target="settings.xml"/><Relationship Id="rId90" Type="http://schemas.openxmlformats.org/officeDocument/2006/relationships/image" Target="media/image84.png"/><Relationship Id="rId95" Type="http://schemas.openxmlformats.org/officeDocument/2006/relationships/image" Target="media/image89.gif"/><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7.png"/><Relationship Id="rId118" Type="http://schemas.openxmlformats.org/officeDocument/2006/relationships/image" Target="media/image112.png"/><Relationship Id="rId134" Type="http://schemas.openxmlformats.org/officeDocument/2006/relationships/theme" Target="theme/theme1.xml"/><Relationship Id="rId80" Type="http://schemas.openxmlformats.org/officeDocument/2006/relationships/image" Target="media/image74.png"/><Relationship Id="rId85" Type="http://schemas.openxmlformats.org/officeDocument/2006/relationships/image" Target="media/image79.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08" Type="http://schemas.openxmlformats.org/officeDocument/2006/relationships/image" Target="media/image102.png"/><Relationship Id="rId124" Type="http://schemas.openxmlformats.org/officeDocument/2006/relationships/image" Target="media/image118.png"/><Relationship Id="rId129" Type="http://schemas.openxmlformats.org/officeDocument/2006/relationships/image" Target="media/image123.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90.gi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7.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119" Type="http://schemas.openxmlformats.org/officeDocument/2006/relationships/image" Target="media/image113.png"/><Relationship Id="rId44" Type="http://schemas.openxmlformats.org/officeDocument/2006/relationships/image" Target="media/image38.png"/><Relationship Id="rId60" Type="http://schemas.openxmlformats.org/officeDocument/2006/relationships/image" Target="media/image54.png"/><Relationship Id="rId65" Type="http://schemas.openxmlformats.org/officeDocument/2006/relationships/image" Target="media/image59.png"/><Relationship Id="rId81" Type="http://schemas.openxmlformats.org/officeDocument/2006/relationships/image" Target="media/image75.png"/><Relationship Id="rId86" Type="http://schemas.openxmlformats.org/officeDocument/2006/relationships/image" Target="media/image80.png"/><Relationship Id="rId130" Type="http://schemas.openxmlformats.org/officeDocument/2006/relationships/hyperlink" Target="https://www.vozpopuli.com/bienestar/salud-mental/estres-jovenes.html" TargetMode="External"/><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jpeg"/><Relationship Id="rId104" Type="http://schemas.openxmlformats.org/officeDocument/2006/relationships/image" Target="media/image98.png"/><Relationship Id="rId120" Type="http://schemas.openxmlformats.org/officeDocument/2006/relationships/image" Target="media/image114.png"/><Relationship Id="rId125" Type="http://schemas.openxmlformats.org/officeDocument/2006/relationships/image" Target="media/image119.png"/><Relationship Id="rId7" Type="http://schemas.openxmlformats.org/officeDocument/2006/relationships/image" Target="media/image1.jpe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png"/><Relationship Id="rId131" Type="http://schemas.openxmlformats.org/officeDocument/2006/relationships/hyperlink" Target="https://www.vozpopuli.com/bienestar/salud-mental/enfadarse-emocion.html" TargetMode="External"/><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jpeg"/><Relationship Id="rId126" Type="http://schemas.openxmlformats.org/officeDocument/2006/relationships/image" Target="media/image120.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jpeg"/><Relationship Id="rId121" Type="http://schemas.openxmlformats.org/officeDocument/2006/relationships/image" Target="media/image115.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jpe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hyperlink" Target="https://www.vozpopuli.com/bienestar/salud-mental/cuidar-salud-mental.html" TargetMode="Externa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jpeg"/><Relationship Id="rId122" Type="http://schemas.openxmlformats.org/officeDocument/2006/relationships/image" Target="media/image116.png"/><Relationship Id="rId4" Type="http://schemas.microsoft.com/office/2007/relationships/stylesWithEffects" Target="stylesWithEffects.xml"/><Relationship Id="rId9" Type="http://schemas.openxmlformats.org/officeDocument/2006/relationships/image" Target="media/image3.png"/><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B01D3E-7013-4189-B26D-ACDF4003F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88</Pages>
  <Words>20376</Words>
  <Characters>112072</Characters>
  <Application>Microsoft Office Word</Application>
  <DocSecurity>0</DocSecurity>
  <Lines>933</Lines>
  <Paragraphs>264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132184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2024-02-01T10:53:00Z</dcterms:created>
  <dcterms:modified xsi:type="dcterms:W3CDTF">2024-02-01T10:53:00Z</dcterms:modified>
</cp:coreProperties>
</file>